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1124E" w14:textId="484731D5" w:rsidR="001566B2" w:rsidRPr="005D67B6" w:rsidRDefault="001566B2" w:rsidP="001566B2">
      <w:pPr>
        <w:jc w:val="center"/>
        <w:rPr>
          <w:b/>
          <w:bCs/>
          <w:sz w:val="32"/>
          <w:szCs w:val="32"/>
        </w:rPr>
      </w:pPr>
      <w:r w:rsidRPr="005D67B6">
        <w:rPr>
          <w:b/>
          <w:bCs/>
          <w:sz w:val="32"/>
          <w:szCs w:val="32"/>
        </w:rPr>
        <w:t>Director’s Message</w:t>
      </w:r>
    </w:p>
    <w:p w14:paraId="4050DAFA" w14:textId="5713B26D" w:rsidR="001566B2" w:rsidRPr="005D67B6" w:rsidRDefault="001566B2" w:rsidP="001566B2">
      <w:pPr>
        <w:jc w:val="center"/>
        <w:rPr>
          <w:b/>
          <w:bCs/>
          <w:sz w:val="32"/>
          <w:szCs w:val="32"/>
        </w:rPr>
      </w:pPr>
      <w:r w:rsidRPr="005D67B6">
        <w:rPr>
          <w:b/>
          <w:bCs/>
          <w:sz w:val="32"/>
          <w:szCs w:val="32"/>
        </w:rPr>
        <w:t>Valley Fever Center for Excellence</w:t>
      </w:r>
    </w:p>
    <w:p w14:paraId="02783982" w14:textId="3FCD26E9" w:rsidR="001566B2" w:rsidRPr="005D67B6" w:rsidRDefault="00A278EA" w:rsidP="001566B2">
      <w:pPr>
        <w:jc w:val="center"/>
        <w:rPr>
          <w:b/>
          <w:bCs/>
          <w:sz w:val="28"/>
          <w:szCs w:val="28"/>
        </w:rPr>
      </w:pPr>
      <w:r w:rsidRPr="005D67B6">
        <w:rPr>
          <w:b/>
          <w:bCs/>
          <w:sz w:val="28"/>
          <w:szCs w:val="28"/>
        </w:rPr>
        <w:t>Ju</w:t>
      </w:r>
      <w:r w:rsidR="0079489D" w:rsidRPr="005D67B6">
        <w:rPr>
          <w:b/>
          <w:bCs/>
          <w:sz w:val="28"/>
          <w:szCs w:val="28"/>
        </w:rPr>
        <w:t>ly</w:t>
      </w:r>
      <w:r w:rsidRPr="005D67B6">
        <w:rPr>
          <w:b/>
          <w:bCs/>
          <w:sz w:val="28"/>
          <w:szCs w:val="28"/>
        </w:rPr>
        <w:t xml:space="preserve"> 2024</w:t>
      </w:r>
    </w:p>
    <w:p w14:paraId="2810D513" w14:textId="18D79354" w:rsidR="00767663" w:rsidRPr="005D67B6" w:rsidRDefault="00767663" w:rsidP="001566B2">
      <w:pPr>
        <w:ind w:firstLine="360"/>
        <w:rPr>
          <w:sz w:val="25"/>
          <w:szCs w:val="25"/>
        </w:rPr>
      </w:pPr>
    </w:p>
    <w:p w14:paraId="1ABCB23B" w14:textId="0A97E963" w:rsidR="00F27407" w:rsidRPr="005D67B6" w:rsidRDefault="008622C0" w:rsidP="00F27407">
      <w:pPr>
        <w:spacing w:after="100"/>
        <w:ind w:firstLine="360"/>
        <w:rPr>
          <w:sz w:val="25"/>
          <w:szCs w:val="25"/>
        </w:rPr>
      </w:pPr>
      <w:r w:rsidRPr="005D67B6">
        <w:rPr>
          <w:sz w:val="25"/>
          <w:szCs w:val="25"/>
        </w:rPr>
        <w:t>Welcome to the Valley Fever Center for Excellence website.  Here we try to provide reliable and timely information about coccidioidomycosis, the medical name for Valley fever.</w:t>
      </w:r>
    </w:p>
    <w:p w14:paraId="51D04BC2" w14:textId="0BB3DD0C" w:rsidR="007B27E2" w:rsidRPr="005D67B6" w:rsidRDefault="007B27E2" w:rsidP="00F27407">
      <w:pPr>
        <w:spacing w:after="100"/>
        <w:ind w:firstLine="360"/>
        <w:rPr>
          <w:sz w:val="25"/>
          <w:szCs w:val="25"/>
        </w:rPr>
      </w:pPr>
      <w:r w:rsidRPr="005D67B6">
        <w:rPr>
          <w:sz w:val="25"/>
          <w:szCs w:val="25"/>
        </w:rPr>
        <w:t>This spring, the Valley Fever Center for Excellence pas</w:t>
      </w:r>
      <w:r w:rsidR="00374DF9">
        <w:rPr>
          <w:sz w:val="25"/>
          <w:szCs w:val="25"/>
        </w:rPr>
        <w:t>sed</w:t>
      </w:r>
      <w:r w:rsidRPr="005D67B6">
        <w:rPr>
          <w:sz w:val="25"/>
          <w:szCs w:val="25"/>
        </w:rPr>
        <w:t xml:space="preserve"> two major milestones in helping manage Valley fever.  Both are the product of collaboration across the UArizona campus</w:t>
      </w:r>
      <w:r w:rsidR="00B71ADA" w:rsidRPr="005D67B6">
        <w:rPr>
          <w:sz w:val="25"/>
          <w:szCs w:val="25"/>
        </w:rPr>
        <w:t xml:space="preserve">, something that </w:t>
      </w:r>
      <w:r w:rsidRPr="005D67B6">
        <w:rPr>
          <w:sz w:val="25"/>
          <w:szCs w:val="25"/>
        </w:rPr>
        <w:t xml:space="preserve">is true for </w:t>
      </w:r>
      <w:proofErr w:type="gramStart"/>
      <w:r w:rsidRPr="005D67B6">
        <w:rPr>
          <w:sz w:val="25"/>
          <w:szCs w:val="25"/>
        </w:rPr>
        <w:t>nearly all</w:t>
      </w:r>
      <w:proofErr w:type="gramEnd"/>
      <w:r w:rsidRPr="005D67B6">
        <w:rPr>
          <w:sz w:val="25"/>
          <w:szCs w:val="25"/>
        </w:rPr>
        <w:t xml:space="preserve"> the projects that are undertaken at the Center.  One has</w:t>
      </w:r>
      <w:r w:rsidR="00B21DC0" w:rsidRPr="005D67B6">
        <w:rPr>
          <w:sz w:val="25"/>
          <w:szCs w:val="25"/>
        </w:rPr>
        <w:t xml:space="preserve"> an</w:t>
      </w:r>
      <w:r w:rsidRPr="005D67B6">
        <w:rPr>
          <w:sz w:val="25"/>
          <w:szCs w:val="25"/>
        </w:rPr>
        <w:t xml:space="preserve"> immediate benefit </w:t>
      </w:r>
      <w:r w:rsidR="00B21DC0" w:rsidRPr="005D67B6">
        <w:rPr>
          <w:sz w:val="25"/>
          <w:szCs w:val="25"/>
        </w:rPr>
        <w:t xml:space="preserve">for </w:t>
      </w:r>
      <w:r w:rsidRPr="005D67B6">
        <w:rPr>
          <w:sz w:val="25"/>
          <w:szCs w:val="25"/>
        </w:rPr>
        <w:t>Arizonan</w:t>
      </w:r>
      <w:r w:rsidR="00B21DC0" w:rsidRPr="005D67B6">
        <w:rPr>
          <w:sz w:val="25"/>
          <w:szCs w:val="25"/>
        </w:rPr>
        <w:t>s</w:t>
      </w:r>
      <w:r w:rsidRPr="005D67B6">
        <w:rPr>
          <w:sz w:val="25"/>
          <w:szCs w:val="25"/>
        </w:rPr>
        <w:t>, and the</w:t>
      </w:r>
      <w:r w:rsidR="00B21DC0" w:rsidRPr="005D67B6">
        <w:rPr>
          <w:sz w:val="25"/>
          <w:szCs w:val="25"/>
        </w:rPr>
        <w:t xml:space="preserve"> other</w:t>
      </w:r>
      <w:r w:rsidRPr="005D67B6">
        <w:rPr>
          <w:sz w:val="25"/>
          <w:szCs w:val="25"/>
        </w:rPr>
        <w:t xml:space="preserve"> offers a promise of enormous benefit in the </w:t>
      </w:r>
      <w:proofErr w:type="gramStart"/>
      <w:r w:rsidRPr="005D67B6">
        <w:rPr>
          <w:sz w:val="25"/>
          <w:szCs w:val="25"/>
        </w:rPr>
        <w:t>foreseeable future</w:t>
      </w:r>
      <w:proofErr w:type="gramEnd"/>
      <w:r w:rsidRPr="005D67B6">
        <w:rPr>
          <w:sz w:val="25"/>
          <w:szCs w:val="25"/>
        </w:rPr>
        <w:t xml:space="preserve">.  </w:t>
      </w:r>
      <w:r w:rsidR="00625DA7" w:rsidRPr="005D67B6">
        <w:rPr>
          <w:sz w:val="25"/>
          <w:szCs w:val="25"/>
        </w:rPr>
        <w:t>Neither would be happening</w:t>
      </w:r>
      <w:r w:rsidRPr="005D67B6">
        <w:rPr>
          <w:sz w:val="25"/>
          <w:szCs w:val="25"/>
        </w:rPr>
        <w:t xml:space="preserve"> if </w:t>
      </w:r>
      <w:r w:rsidR="00625DA7" w:rsidRPr="005D67B6">
        <w:rPr>
          <w:sz w:val="25"/>
          <w:szCs w:val="25"/>
        </w:rPr>
        <w:t xml:space="preserve">the </w:t>
      </w:r>
      <w:r w:rsidRPr="005D67B6">
        <w:rPr>
          <w:sz w:val="25"/>
          <w:szCs w:val="25"/>
        </w:rPr>
        <w:t>Valley Fever Center within the College of Medicine-Tucson</w:t>
      </w:r>
      <w:r w:rsidR="00625DA7" w:rsidRPr="005D67B6">
        <w:rPr>
          <w:sz w:val="25"/>
          <w:szCs w:val="25"/>
        </w:rPr>
        <w:t xml:space="preserve"> had not </w:t>
      </w:r>
      <w:proofErr w:type="gramStart"/>
      <w:r w:rsidR="00625DA7" w:rsidRPr="005D67B6">
        <w:rPr>
          <w:sz w:val="25"/>
          <w:szCs w:val="25"/>
        </w:rPr>
        <w:t>been established</w:t>
      </w:r>
      <w:proofErr w:type="gramEnd"/>
      <w:r w:rsidRPr="005D67B6">
        <w:rPr>
          <w:sz w:val="25"/>
          <w:szCs w:val="25"/>
        </w:rPr>
        <w:t xml:space="preserve">, now 28 years </w:t>
      </w:r>
      <w:r w:rsidR="00625DA7" w:rsidRPr="005D67B6">
        <w:rPr>
          <w:sz w:val="25"/>
          <w:szCs w:val="25"/>
        </w:rPr>
        <w:t>ago.</w:t>
      </w:r>
    </w:p>
    <w:p w14:paraId="29AF08FF" w14:textId="77777777" w:rsidR="00CF08CB" w:rsidRPr="005D67B6" w:rsidRDefault="00CF08CB" w:rsidP="00CF08CB">
      <w:pPr>
        <w:spacing w:after="100"/>
        <w:rPr>
          <w:sz w:val="25"/>
          <w:szCs w:val="25"/>
        </w:rPr>
      </w:pPr>
    </w:p>
    <w:p w14:paraId="084CBC33" w14:textId="5994669A" w:rsidR="00CF08CB" w:rsidRPr="005D67B6" w:rsidRDefault="001F604C" w:rsidP="00CF08CB">
      <w:pPr>
        <w:spacing w:after="100"/>
        <w:rPr>
          <w:b/>
          <w:bCs/>
          <w:sz w:val="28"/>
          <w:szCs w:val="28"/>
        </w:rPr>
      </w:pPr>
      <w:r w:rsidRPr="005D67B6">
        <w:rPr>
          <w:b/>
          <w:bCs/>
          <w:sz w:val="28"/>
          <w:szCs w:val="28"/>
        </w:rPr>
        <w:t xml:space="preserve">Happening now: </w:t>
      </w:r>
      <w:r w:rsidR="00625DA7" w:rsidRPr="005D67B6">
        <w:rPr>
          <w:b/>
          <w:bCs/>
          <w:sz w:val="28"/>
          <w:szCs w:val="28"/>
        </w:rPr>
        <w:t>Earlier diagnosis of</w:t>
      </w:r>
      <w:r w:rsidR="00CF08CB" w:rsidRPr="005D67B6">
        <w:rPr>
          <w:b/>
          <w:bCs/>
          <w:sz w:val="28"/>
          <w:szCs w:val="28"/>
        </w:rPr>
        <w:t xml:space="preserve"> Valley fever.</w:t>
      </w:r>
    </w:p>
    <w:p w14:paraId="7FACE010" w14:textId="0DC0A434" w:rsidR="00D60E98" w:rsidRPr="005D67B6" w:rsidRDefault="00625DA7" w:rsidP="00F27407">
      <w:pPr>
        <w:spacing w:after="100"/>
        <w:ind w:firstLine="360"/>
        <w:rPr>
          <w:sz w:val="25"/>
          <w:szCs w:val="25"/>
        </w:rPr>
      </w:pPr>
      <w:r w:rsidRPr="005D67B6">
        <w:rPr>
          <w:sz w:val="25"/>
          <w:szCs w:val="25"/>
        </w:rPr>
        <w:t>U</w:t>
      </w:r>
      <w:r w:rsidR="00B97EA4" w:rsidRPr="005D67B6">
        <w:rPr>
          <w:sz w:val="25"/>
          <w:szCs w:val="25"/>
        </w:rPr>
        <w:t xml:space="preserve">p and down the “Valley Fever Corridor,” those communities along Interstate 10 from Tucson to Phoenix </w:t>
      </w:r>
      <w:r w:rsidRPr="005D67B6">
        <w:rPr>
          <w:sz w:val="25"/>
          <w:szCs w:val="25"/>
        </w:rPr>
        <w:t>and</w:t>
      </w:r>
      <w:r w:rsidR="00B97EA4" w:rsidRPr="005D67B6">
        <w:rPr>
          <w:sz w:val="25"/>
          <w:szCs w:val="25"/>
        </w:rPr>
        <w:t xml:space="preserve"> especially within Maricopa County, a trend</w:t>
      </w:r>
      <w:r w:rsidRPr="005D67B6">
        <w:rPr>
          <w:sz w:val="25"/>
          <w:szCs w:val="25"/>
        </w:rPr>
        <w:t xml:space="preserve"> is underway</w:t>
      </w:r>
      <w:r w:rsidR="00B97EA4" w:rsidRPr="005D67B6">
        <w:rPr>
          <w:sz w:val="25"/>
          <w:szCs w:val="25"/>
        </w:rPr>
        <w:t xml:space="preserve"> for earlier diagnosis of Valley fever.  </w:t>
      </w:r>
      <w:r w:rsidRPr="005D67B6">
        <w:rPr>
          <w:sz w:val="25"/>
          <w:szCs w:val="25"/>
        </w:rPr>
        <w:t xml:space="preserve">It would be reasonable to assume </w:t>
      </w:r>
      <w:r w:rsidR="00B97EA4" w:rsidRPr="005D67B6">
        <w:rPr>
          <w:sz w:val="25"/>
          <w:szCs w:val="25"/>
        </w:rPr>
        <w:t xml:space="preserve">that clinicians in this endemic area where Valley fever is so common would frequently be on the lookout for this problem and frequently be testing patients who have </w:t>
      </w:r>
      <w:r w:rsidRPr="005D67B6">
        <w:rPr>
          <w:sz w:val="25"/>
          <w:szCs w:val="25"/>
        </w:rPr>
        <w:t xml:space="preserve">suggestive </w:t>
      </w:r>
      <w:r w:rsidR="00B97EA4" w:rsidRPr="005D67B6">
        <w:rPr>
          <w:sz w:val="25"/>
          <w:szCs w:val="25"/>
        </w:rPr>
        <w:t xml:space="preserve">signs and symptoms </w:t>
      </w:r>
      <w:r w:rsidRPr="005D67B6">
        <w:rPr>
          <w:sz w:val="25"/>
          <w:szCs w:val="25"/>
        </w:rPr>
        <w:t>like pneumonia</w:t>
      </w:r>
      <w:r w:rsidR="00B97EA4" w:rsidRPr="005D67B6">
        <w:rPr>
          <w:sz w:val="25"/>
          <w:szCs w:val="25"/>
        </w:rPr>
        <w:t>.  That turns out to be wrong</w:t>
      </w:r>
      <w:r w:rsidR="00B71ADA" w:rsidRPr="005D67B6">
        <w:rPr>
          <w:sz w:val="25"/>
          <w:szCs w:val="25"/>
        </w:rPr>
        <w:t>.</w:t>
      </w:r>
      <w:r w:rsidR="00B97EA4" w:rsidRPr="005D67B6">
        <w:rPr>
          <w:sz w:val="25"/>
          <w:szCs w:val="25"/>
        </w:rPr>
        <w:t xml:space="preserve"> </w:t>
      </w:r>
      <w:r w:rsidR="00B71ADA" w:rsidRPr="005D67B6">
        <w:rPr>
          <w:sz w:val="25"/>
          <w:szCs w:val="25"/>
        </w:rPr>
        <w:t>A</w:t>
      </w:r>
      <w:r w:rsidR="00B97EA4" w:rsidRPr="005D67B6">
        <w:rPr>
          <w:sz w:val="25"/>
          <w:szCs w:val="25"/>
        </w:rPr>
        <w:t xml:space="preserve">ll too frequently persons with the typical symptoms of Valley fever </w:t>
      </w:r>
      <w:proofErr w:type="gramStart"/>
      <w:r w:rsidR="00B97EA4" w:rsidRPr="005D67B6">
        <w:rPr>
          <w:sz w:val="25"/>
          <w:szCs w:val="25"/>
        </w:rPr>
        <w:t>are treated</w:t>
      </w:r>
      <w:proofErr w:type="gramEnd"/>
      <w:r w:rsidR="00B97EA4" w:rsidRPr="005D67B6">
        <w:rPr>
          <w:sz w:val="25"/>
          <w:szCs w:val="25"/>
        </w:rPr>
        <w:t xml:space="preserve"> for something else, often as a bacterial infection with antibiotics, sometimes repeatedly.  Published studies spanning the last two decades uniformly ha</w:t>
      </w:r>
      <w:r w:rsidRPr="005D67B6">
        <w:rPr>
          <w:sz w:val="25"/>
          <w:szCs w:val="25"/>
        </w:rPr>
        <w:t>ve</w:t>
      </w:r>
      <w:r w:rsidR="00B97EA4" w:rsidRPr="005D67B6">
        <w:rPr>
          <w:sz w:val="25"/>
          <w:szCs w:val="25"/>
        </w:rPr>
        <w:t xml:space="preserve"> demonstrated that patients with pneumonia in primary care clinics, emergency rooms, and urgent care centers </w:t>
      </w:r>
      <w:r w:rsidR="00B71ADA" w:rsidRPr="005D67B6">
        <w:rPr>
          <w:sz w:val="25"/>
          <w:szCs w:val="25"/>
        </w:rPr>
        <w:t xml:space="preserve">across Arizona and Southern California </w:t>
      </w:r>
      <w:r w:rsidR="00B97EA4" w:rsidRPr="005D67B6">
        <w:rPr>
          <w:sz w:val="25"/>
          <w:szCs w:val="25"/>
        </w:rPr>
        <w:t>are tested less than 10% of the time for Valley fever</w:t>
      </w:r>
      <w:r w:rsidR="00CB0600" w:rsidRPr="005D67B6">
        <w:rPr>
          <w:sz w:val="25"/>
          <w:szCs w:val="25"/>
        </w:rPr>
        <w:t>, even though recommendations during this time and before from the Infectious Diseases Society of America,</w:t>
      </w:r>
      <w:r w:rsidR="00BB70D1" w:rsidRPr="005D67B6">
        <w:rPr>
          <w:sz w:val="25"/>
          <w:szCs w:val="25"/>
        </w:rPr>
        <w:t xml:space="preserve"> other medical societies,</w:t>
      </w:r>
      <w:r w:rsidR="00CB0600" w:rsidRPr="005D67B6">
        <w:rPr>
          <w:sz w:val="25"/>
          <w:szCs w:val="25"/>
        </w:rPr>
        <w:t xml:space="preserve"> and public health agencies have recommended that such persons should be tested</w:t>
      </w:r>
      <w:r w:rsidR="00B71ADA" w:rsidRPr="005D67B6">
        <w:rPr>
          <w:sz w:val="25"/>
          <w:szCs w:val="25"/>
        </w:rPr>
        <w:t xml:space="preserve"> routinely</w:t>
      </w:r>
      <w:r w:rsidR="00CB0600" w:rsidRPr="005D67B6">
        <w:rPr>
          <w:sz w:val="25"/>
          <w:szCs w:val="25"/>
        </w:rPr>
        <w:t xml:space="preserve">.  </w:t>
      </w:r>
      <w:r w:rsidR="00CF08CB" w:rsidRPr="005D67B6">
        <w:rPr>
          <w:sz w:val="25"/>
          <w:szCs w:val="25"/>
        </w:rPr>
        <w:t xml:space="preserve">There are </w:t>
      </w:r>
      <w:proofErr w:type="gramStart"/>
      <w:r w:rsidR="00CF08CB" w:rsidRPr="005D67B6">
        <w:rPr>
          <w:sz w:val="25"/>
          <w:szCs w:val="25"/>
        </w:rPr>
        <w:t>several</w:t>
      </w:r>
      <w:proofErr w:type="gramEnd"/>
      <w:r w:rsidR="00CF08CB" w:rsidRPr="005D67B6">
        <w:rPr>
          <w:sz w:val="25"/>
          <w:szCs w:val="25"/>
        </w:rPr>
        <w:t xml:space="preserve"> reasons why this situation has been what it is for so long, but </w:t>
      </w:r>
      <w:r w:rsidR="00BB70D1" w:rsidRPr="005D67B6">
        <w:rPr>
          <w:sz w:val="25"/>
          <w:szCs w:val="25"/>
        </w:rPr>
        <w:t xml:space="preserve">one of the </w:t>
      </w:r>
      <w:r w:rsidR="00CF08CB" w:rsidRPr="005D67B6">
        <w:rPr>
          <w:sz w:val="25"/>
          <w:szCs w:val="25"/>
        </w:rPr>
        <w:t>big</w:t>
      </w:r>
      <w:r w:rsidR="00BB70D1" w:rsidRPr="005D67B6">
        <w:rPr>
          <w:sz w:val="25"/>
          <w:szCs w:val="25"/>
        </w:rPr>
        <w:t>gest</w:t>
      </w:r>
      <w:r w:rsidR="00CF08CB" w:rsidRPr="005D67B6">
        <w:rPr>
          <w:sz w:val="25"/>
          <w:szCs w:val="25"/>
        </w:rPr>
        <w:t xml:space="preserve"> is that for physicians and other practitioners who have already learned to do things one way, they must unlearn </w:t>
      </w:r>
      <w:r w:rsidR="00BB70D1" w:rsidRPr="005D67B6">
        <w:rPr>
          <w:sz w:val="25"/>
          <w:szCs w:val="25"/>
        </w:rPr>
        <w:t xml:space="preserve">what they already “know” </w:t>
      </w:r>
      <w:r w:rsidR="00CF08CB" w:rsidRPr="005D67B6">
        <w:rPr>
          <w:sz w:val="25"/>
          <w:szCs w:val="25"/>
        </w:rPr>
        <w:t>before they can change to something else</w:t>
      </w:r>
      <w:r w:rsidR="00BB70D1" w:rsidRPr="005D67B6">
        <w:rPr>
          <w:sz w:val="25"/>
          <w:szCs w:val="25"/>
        </w:rPr>
        <w:t xml:space="preserve"> which </w:t>
      </w:r>
      <w:r w:rsidR="00CF08CB" w:rsidRPr="005D67B6">
        <w:rPr>
          <w:sz w:val="25"/>
          <w:szCs w:val="25"/>
        </w:rPr>
        <w:t xml:space="preserve">is better.  Since </w:t>
      </w:r>
      <w:proofErr w:type="gramStart"/>
      <w:r w:rsidR="00CF08CB" w:rsidRPr="005D67B6">
        <w:rPr>
          <w:sz w:val="25"/>
          <w:szCs w:val="25"/>
        </w:rPr>
        <w:t>many</w:t>
      </w:r>
      <w:proofErr w:type="gramEnd"/>
      <w:r w:rsidR="00CF08CB" w:rsidRPr="005D67B6">
        <w:rPr>
          <w:sz w:val="25"/>
          <w:szCs w:val="25"/>
        </w:rPr>
        <w:t xml:space="preserve"> clinicians receive their medical training where Valley fever is </w:t>
      </w:r>
      <w:r w:rsidR="00BB70D1" w:rsidRPr="005D67B6">
        <w:rPr>
          <w:sz w:val="25"/>
          <w:szCs w:val="25"/>
        </w:rPr>
        <w:t>rare</w:t>
      </w:r>
      <w:r w:rsidR="00CF08CB" w:rsidRPr="005D67B6">
        <w:rPr>
          <w:sz w:val="25"/>
          <w:szCs w:val="25"/>
        </w:rPr>
        <w:t>, they understandably develop patterns of care that do not take Valley fever into consideration.</w:t>
      </w:r>
      <w:r w:rsidR="00BB70D1" w:rsidRPr="005D67B6">
        <w:rPr>
          <w:sz w:val="25"/>
          <w:szCs w:val="25"/>
        </w:rPr>
        <w:t xml:space="preserve">  The Valley Fever Center is changing that.</w:t>
      </w:r>
      <w:r w:rsidR="00B71ADA" w:rsidRPr="005D67B6">
        <w:rPr>
          <w:sz w:val="25"/>
          <w:szCs w:val="25"/>
        </w:rPr>
        <w:t xml:space="preserve"> </w:t>
      </w:r>
    </w:p>
    <w:p w14:paraId="566C4319" w14:textId="17F5CCDC" w:rsidR="008B0DB1" w:rsidRPr="005D67B6" w:rsidRDefault="00CF08CB" w:rsidP="00F27407">
      <w:pPr>
        <w:spacing w:after="100"/>
        <w:ind w:firstLine="360"/>
        <w:rPr>
          <w:sz w:val="25"/>
          <w:szCs w:val="25"/>
        </w:rPr>
      </w:pPr>
      <w:r w:rsidRPr="005D67B6">
        <w:rPr>
          <w:sz w:val="25"/>
          <w:szCs w:val="25"/>
        </w:rPr>
        <w:t xml:space="preserve">The affiliation of the two UArizona Colleges of Medicine with Banner Health System </w:t>
      </w:r>
      <w:r w:rsidR="00B71ADA" w:rsidRPr="005D67B6">
        <w:rPr>
          <w:sz w:val="25"/>
          <w:szCs w:val="25"/>
        </w:rPr>
        <w:t>nine</w:t>
      </w:r>
      <w:r w:rsidRPr="005D67B6">
        <w:rPr>
          <w:sz w:val="25"/>
          <w:szCs w:val="25"/>
        </w:rPr>
        <w:t xml:space="preserve"> years ago gave the Valley Fever Center an opportunity to address </w:t>
      </w:r>
      <w:r w:rsidR="00BB70D1" w:rsidRPr="005D67B6">
        <w:rPr>
          <w:sz w:val="25"/>
          <w:szCs w:val="25"/>
        </w:rPr>
        <w:t xml:space="preserve">in a </w:t>
      </w:r>
      <w:r w:rsidR="00BB70D1" w:rsidRPr="005D67B6">
        <w:rPr>
          <w:sz w:val="25"/>
          <w:szCs w:val="25"/>
        </w:rPr>
        <w:lastRenderedPageBreak/>
        <w:t>large Arizona health care program the under</w:t>
      </w:r>
      <w:r w:rsidRPr="005D67B6">
        <w:rPr>
          <w:sz w:val="25"/>
          <w:szCs w:val="25"/>
        </w:rPr>
        <w:t xml:space="preserve"> diagnosis of Valley fever.  Banner ha</w:t>
      </w:r>
      <w:r w:rsidR="00D31FD6" w:rsidRPr="005D67B6">
        <w:rPr>
          <w:sz w:val="25"/>
          <w:szCs w:val="25"/>
        </w:rPr>
        <w:t>s</w:t>
      </w:r>
      <w:r w:rsidRPr="005D67B6">
        <w:rPr>
          <w:sz w:val="25"/>
          <w:szCs w:val="25"/>
        </w:rPr>
        <w:t xml:space="preserve"> a</w:t>
      </w:r>
      <w:r w:rsidR="00BB70D1" w:rsidRPr="005D67B6">
        <w:rPr>
          <w:sz w:val="25"/>
          <w:szCs w:val="25"/>
        </w:rPr>
        <w:t xml:space="preserve"> system-wide</w:t>
      </w:r>
      <w:r w:rsidR="00D31FD6" w:rsidRPr="005D67B6">
        <w:rPr>
          <w:sz w:val="25"/>
          <w:szCs w:val="25"/>
        </w:rPr>
        <w:t xml:space="preserve"> quality improvement </w:t>
      </w:r>
      <w:r w:rsidRPr="005D67B6">
        <w:rPr>
          <w:sz w:val="25"/>
          <w:szCs w:val="25"/>
        </w:rPr>
        <w:t xml:space="preserve">program to </w:t>
      </w:r>
      <w:r w:rsidR="00D31FD6" w:rsidRPr="005D67B6">
        <w:rPr>
          <w:sz w:val="25"/>
          <w:szCs w:val="25"/>
        </w:rPr>
        <w:t xml:space="preserve">incorporate best practices into its care of patients.  The Valley Fever Center faculty proposed to </w:t>
      </w:r>
      <w:r w:rsidR="00B71ADA" w:rsidRPr="005D67B6">
        <w:rPr>
          <w:sz w:val="25"/>
          <w:szCs w:val="25"/>
        </w:rPr>
        <w:t xml:space="preserve">work within </w:t>
      </w:r>
      <w:r w:rsidR="00D31FD6" w:rsidRPr="005D67B6">
        <w:rPr>
          <w:sz w:val="25"/>
          <w:szCs w:val="25"/>
        </w:rPr>
        <w:t xml:space="preserve">that program to address Valley fever diagnosis in outpatient care.  </w:t>
      </w:r>
      <w:commentRangeStart w:id="0"/>
      <w:r w:rsidR="00D31FD6" w:rsidRPr="005D67B6">
        <w:rPr>
          <w:sz w:val="25"/>
          <w:szCs w:val="25"/>
        </w:rPr>
        <w:t xml:space="preserve">This resulted </w:t>
      </w:r>
      <w:r w:rsidR="00BB70D1" w:rsidRPr="005D67B6">
        <w:rPr>
          <w:sz w:val="25"/>
          <w:szCs w:val="25"/>
        </w:rPr>
        <w:t>in a</w:t>
      </w:r>
      <w:r w:rsidR="00D31FD6" w:rsidRPr="005D67B6">
        <w:rPr>
          <w:sz w:val="25"/>
          <w:szCs w:val="25"/>
        </w:rPr>
        <w:t xml:space="preserve"> </w:t>
      </w:r>
      <w:r w:rsidR="00BB70D1" w:rsidRPr="005D67B6">
        <w:rPr>
          <w:sz w:val="25"/>
          <w:szCs w:val="25"/>
        </w:rPr>
        <w:t xml:space="preserve">2018 </w:t>
      </w:r>
      <w:r w:rsidR="00D31FD6" w:rsidRPr="005D67B6">
        <w:rPr>
          <w:sz w:val="25"/>
          <w:szCs w:val="25"/>
        </w:rPr>
        <w:t>roll-out</w:t>
      </w:r>
      <w:r w:rsidR="00BB70D1" w:rsidRPr="005D67B6">
        <w:rPr>
          <w:sz w:val="25"/>
          <w:szCs w:val="25"/>
        </w:rPr>
        <w:t xml:space="preserve"> </w:t>
      </w:r>
      <w:r w:rsidR="00D31FD6" w:rsidRPr="005D67B6">
        <w:rPr>
          <w:sz w:val="25"/>
          <w:szCs w:val="25"/>
        </w:rPr>
        <w:t xml:space="preserve">of the tools that </w:t>
      </w:r>
      <w:r w:rsidR="00BB70D1" w:rsidRPr="005D67B6">
        <w:rPr>
          <w:sz w:val="25"/>
          <w:szCs w:val="25"/>
        </w:rPr>
        <w:t xml:space="preserve">you </w:t>
      </w:r>
      <w:r w:rsidR="00D31FD6" w:rsidRPr="005D67B6">
        <w:rPr>
          <w:sz w:val="25"/>
          <w:szCs w:val="25"/>
        </w:rPr>
        <w:t xml:space="preserve">can </w:t>
      </w:r>
      <w:r w:rsidR="00BB70D1" w:rsidRPr="005D67B6">
        <w:rPr>
          <w:sz w:val="25"/>
          <w:szCs w:val="25"/>
        </w:rPr>
        <w:t xml:space="preserve">find </w:t>
      </w:r>
      <w:r w:rsidR="00D31FD6" w:rsidRPr="005D67B6">
        <w:rPr>
          <w:sz w:val="25"/>
          <w:szCs w:val="25"/>
        </w:rPr>
        <w:t>on the Center</w:t>
      </w:r>
      <w:r w:rsidR="00BB70D1" w:rsidRPr="005D67B6">
        <w:rPr>
          <w:sz w:val="25"/>
          <w:szCs w:val="25"/>
        </w:rPr>
        <w:t>’</w:t>
      </w:r>
      <w:r w:rsidR="00D31FD6" w:rsidRPr="005D67B6">
        <w:rPr>
          <w:sz w:val="25"/>
          <w:szCs w:val="25"/>
        </w:rPr>
        <w:t>s website today</w:t>
      </w:r>
      <w:commentRangeEnd w:id="0"/>
      <w:r w:rsidR="001D14F8">
        <w:rPr>
          <w:rStyle w:val="CommentReference"/>
        </w:rPr>
        <w:commentReference w:id="0"/>
      </w:r>
      <w:r w:rsidR="00D31FD6" w:rsidRPr="005D67B6">
        <w:rPr>
          <w:sz w:val="25"/>
          <w:szCs w:val="25"/>
        </w:rPr>
        <w:t>.  When we looked across all of Banner</w:t>
      </w:r>
      <w:r w:rsidR="008B0DB1" w:rsidRPr="005D67B6">
        <w:rPr>
          <w:sz w:val="25"/>
          <w:szCs w:val="25"/>
        </w:rPr>
        <w:t>’s</w:t>
      </w:r>
      <w:r w:rsidR="00D31FD6" w:rsidRPr="005D67B6">
        <w:rPr>
          <w:sz w:val="25"/>
          <w:szCs w:val="25"/>
        </w:rPr>
        <w:t xml:space="preserve"> </w:t>
      </w:r>
      <w:r w:rsidR="008B0DB1" w:rsidRPr="005D67B6">
        <w:rPr>
          <w:sz w:val="25"/>
          <w:szCs w:val="25"/>
        </w:rPr>
        <w:t xml:space="preserve">Arizona </w:t>
      </w:r>
      <w:r w:rsidR="00D31FD6" w:rsidRPr="005D67B6">
        <w:rPr>
          <w:sz w:val="25"/>
          <w:szCs w:val="25"/>
        </w:rPr>
        <w:t xml:space="preserve">programs, we found that </w:t>
      </w:r>
      <w:r w:rsidR="00B71ADA" w:rsidRPr="005D67B6">
        <w:rPr>
          <w:sz w:val="25"/>
          <w:szCs w:val="25"/>
        </w:rPr>
        <w:t>less than a third of</w:t>
      </w:r>
      <w:r w:rsidR="00D31FD6" w:rsidRPr="005D67B6">
        <w:rPr>
          <w:sz w:val="25"/>
          <w:szCs w:val="25"/>
        </w:rPr>
        <w:t xml:space="preserve"> new </w:t>
      </w:r>
      <w:r w:rsidR="00B71ADA" w:rsidRPr="005D67B6">
        <w:rPr>
          <w:sz w:val="25"/>
          <w:szCs w:val="25"/>
        </w:rPr>
        <w:t xml:space="preserve">Valley fever </w:t>
      </w:r>
      <w:r w:rsidR="00D31FD6" w:rsidRPr="005D67B6">
        <w:rPr>
          <w:sz w:val="25"/>
          <w:szCs w:val="25"/>
        </w:rPr>
        <w:t xml:space="preserve">infections </w:t>
      </w:r>
      <w:r w:rsidR="00B71ADA" w:rsidRPr="005D67B6">
        <w:rPr>
          <w:sz w:val="25"/>
          <w:szCs w:val="25"/>
        </w:rPr>
        <w:t xml:space="preserve">in Banner </w:t>
      </w:r>
      <w:proofErr w:type="gramStart"/>
      <w:r w:rsidR="00D31FD6" w:rsidRPr="005D67B6">
        <w:rPr>
          <w:sz w:val="25"/>
          <w:szCs w:val="25"/>
        </w:rPr>
        <w:t>were diagnosed</w:t>
      </w:r>
      <w:proofErr w:type="gramEnd"/>
      <w:r w:rsidR="00D31FD6" w:rsidRPr="005D67B6">
        <w:rPr>
          <w:sz w:val="25"/>
          <w:szCs w:val="25"/>
        </w:rPr>
        <w:t xml:space="preserve"> before the patient was admitted to the hospital, often then by doing the simple tests that are available </w:t>
      </w:r>
      <w:r w:rsidR="00B71ADA" w:rsidRPr="005D67B6">
        <w:rPr>
          <w:sz w:val="25"/>
          <w:szCs w:val="25"/>
        </w:rPr>
        <w:t xml:space="preserve">to </w:t>
      </w:r>
      <w:r w:rsidR="00D31FD6" w:rsidRPr="005D67B6">
        <w:rPr>
          <w:sz w:val="25"/>
          <w:szCs w:val="25"/>
        </w:rPr>
        <w:t xml:space="preserve">patients without being admitted.  Most strikingly was the lack of diagnosis within Banner urgent care clinics where less than 2% of all patients with pneumonia were being </w:t>
      </w:r>
      <w:proofErr w:type="gramStart"/>
      <w:r w:rsidR="00D31FD6" w:rsidRPr="005D67B6">
        <w:rPr>
          <w:sz w:val="25"/>
          <w:szCs w:val="25"/>
        </w:rPr>
        <w:t>tested</w:t>
      </w:r>
      <w:proofErr w:type="gramEnd"/>
      <w:r w:rsidR="00D31FD6" w:rsidRPr="005D67B6">
        <w:rPr>
          <w:sz w:val="25"/>
          <w:szCs w:val="25"/>
        </w:rPr>
        <w:t xml:space="preserve"> for Valley fever.  Once that baseline was established and in collaboration with </w:t>
      </w:r>
      <w:r w:rsidR="008B0DB1" w:rsidRPr="005D67B6">
        <w:rPr>
          <w:sz w:val="25"/>
          <w:szCs w:val="25"/>
        </w:rPr>
        <w:t xml:space="preserve">Banner’s </w:t>
      </w:r>
      <w:r w:rsidR="00D31FD6" w:rsidRPr="005D67B6">
        <w:rPr>
          <w:sz w:val="25"/>
          <w:szCs w:val="25"/>
        </w:rPr>
        <w:t xml:space="preserve">urgent care leadership, we </w:t>
      </w:r>
      <w:r w:rsidR="008B0DB1" w:rsidRPr="005D67B6">
        <w:rPr>
          <w:sz w:val="25"/>
          <w:szCs w:val="25"/>
        </w:rPr>
        <w:t xml:space="preserve">started something new with </w:t>
      </w:r>
      <w:r w:rsidR="00D31FD6" w:rsidRPr="005D67B6">
        <w:rPr>
          <w:sz w:val="25"/>
          <w:szCs w:val="25"/>
        </w:rPr>
        <w:t>urgent care clinicians</w:t>
      </w:r>
      <w:r w:rsidR="008B0DB1" w:rsidRPr="005D67B6">
        <w:rPr>
          <w:sz w:val="25"/>
          <w:szCs w:val="25"/>
        </w:rPr>
        <w:t>, providing them every three or four months with</w:t>
      </w:r>
      <w:r w:rsidR="00D31FD6" w:rsidRPr="005D67B6">
        <w:rPr>
          <w:sz w:val="25"/>
          <w:szCs w:val="25"/>
        </w:rPr>
        <w:t xml:space="preserve"> brief </w:t>
      </w:r>
      <w:r w:rsidR="005D67B6" w:rsidRPr="005D67B6">
        <w:rPr>
          <w:noProof/>
          <w:sz w:val="25"/>
          <w:szCs w:val="25"/>
        </w:rPr>
        <mc:AlternateContent>
          <mc:Choice Requires="wps">
            <w:drawing>
              <wp:anchor distT="45720" distB="45720" distL="114300" distR="114300" simplePos="0" relativeHeight="251661312" behindDoc="0" locked="0" layoutInCell="1" allowOverlap="1" wp14:anchorId="62793CAB" wp14:editId="4BC0DA81">
                <wp:simplePos x="0" y="0"/>
                <wp:positionH relativeFrom="margin">
                  <wp:align>right</wp:align>
                </wp:positionH>
                <wp:positionV relativeFrom="paragraph">
                  <wp:posOffset>2647950</wp:posOffset>
                </wp:positionV>
                <wp:extent cx="4502150" cy="2774950"/>
                <wp:effectExtent l="0" t="0" r="12700" b="25400"/>
                <wp:wrapSquare wrapText="lef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2774950"/>
                        </a:xfrm>
                        <a:prstGeom prst="rect">
                          <a:avLst/>
                        </a:prstGeom>
                        <a:solidFill>
                          <a:srgbClr val="FFFFFF"/>
                        </a:solidFill>
                        <a:ln w="9525">
                          <a:solidFill>
                            <a:srgbClr val="000000"/>
                          </a:solidFill>
                          <a:miter lim="800000"/>
                          <a:headEnd/>
                          <a:tailEnd/>
                        </a:ln>
                      </wps:spPr>
                      <wps:txbx>
                        <w:txbxContent>
                          <w:p w14:paraId="703E407C" w14:textId="24BEF3A7" w:rsidR="00B71ADA" w:rsidRDefault="00B71ADA" w:rsidP="009D4097">
                            <w:pPr>
                              <w:jc w:val="center"/>
                            </w:pPr>
                            <w:r>
                              <w:rPr>
                                <w:noProof/>
                              </w:rPr>
                              <w:drawing>
                                <wp:inline distT="0" distB="0" distL="0" distR="0" wp14:anchorId="723BB88B" wp14:editId="4E42BD20">
                                  <wp:extent cx="4323362" cy="2432050"/>
                                  <wp:effectExtent l="0" t="0" r="1270" b="635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69285" cy="2457883"/>
                                          </a:xfrm>
                                          <a:prstGeom prst="rect">
                                            <a:avLst/>
                                          </a:prstGeom>
                                        </pic:spPr>
                                      </pic:pic>
                                    </a:graphicData>
                                  </a:graphic>
                                </wp:inline>
                              </w:drawing>
                            </w:r>
                            <w:r w:rsidR="0002229C" w:rsidRPr="0002229C">
                              <w:rPr>
                                <w:b/>
                                <w:bCs/>
                              </w:rPr>
                              <w:t>Figure 1</w:t>
                            </w:r>
                            <w:r w:rsidR="0002229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93CAB" id="_x0000_t202" coordsize="21600,21600" o:spt="202" path="m,l,21600r21600,l21600,xe">
                <v:stroke joinstyle="miter"/>
                <v:path gradientshapeok="t" o:connecttype="rect"/>
              </v:shapetype>
              <v:shape id="Text Box 2" o:spid="_x0000_s1026" type="#_x0000_t202" style="position:absolute;left:0;text-align:left;margin-left:303.3pt;margin-top:208.5pt;width:354.5pt;height:21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">
                <v:textbox>
                  <w:txbxContent>
                    <w:p w14:paraId="703E407C" w14:textId="24BEF3A7" w:rsidR="00B71ADA" w:rsidRDefault="00B71ADA" w:rsidP="009D4097">
                      <w:pPr>
                        <w:jc w:val="center"/>
                      </w:pPr>
                      <w:r>
                        <w:rPr>
                          <w:noProof/>
                        </w:rPr>
                        <w:drawing>
                          <wp:inline distT="0" distB="0" distL="0" distR="0" wp14:anchorId="723BB88B" wp14:editId="4E42BD20">
                            <wp:extent cx="4323362" cy="2432050"/>
                            <wp:effectExtent l="0" t="0" r="1270" b="635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369285" cy="2457883"/>
                                    </a:xfrm>
                                    <a:prstGeom prst="rect">
                                      <a:avLst/>
                                    </a:prstGeom>
                                  </pic:spPr>
                                </pic:pic>
                              </a:graphicData>
                            </a:graphic>
                          </wp:inline>
                        </w:drawing>
                      </w:r>
                      <w:r w:rsidR="0002229C" w:rsidRPr="0002229C">
                        <w:rPr>
                          <w:b/>
                          <w:bCs/>
                        </w:rPr>
                        <w:t>Figure 1</w:t>
                      </w:r>
                      <w:r w:rsidR="0002229C">
                        <w:t>.</w:t>
                      </w:r>
                    </w:p>
                  </w:txbxContent>
                </v:textbox>
                <w10:wrap type="square" side="left" anchorx="margin"/>
              </v:shape>
            </w:pict>
          </mc:Fallback>
        </mc:AlternateContent>
      </w:r>
      <w:r w:rsidR="008B0DB1" w:rsidRPr="005D67B6">
        <w:rPr>
          <w:sz w:val="25"/>
          <w:szCs w:val="25"/>
        </w:rPr>
        <w:t xml:space="preserve">reminders to </w:t>
      </w:r>
      <w:proofErr w:type="gramStart"/>
      <w:r w:rsidR="008B0DB1" w:rsidRPr="005D67B6">
        <w:rPr>
          <w:sz w:val="25"/>
          <w:szCs w:val="25"/>
        </w:rPr>
        <w:t>test</w:t>
      </w:r>
      <w:proofErr w:type="gramEnd"/>
      <w:r w:rsidR="008B0DB1" w:rsidRPr="005D67B6">
        <w:rPr>
          <w:sz w:val="25"/>
          <w:szCs w:val="25"/>
        </w:rPr>
        <w:t xml:space="preserve"> pneumonia patients for Valley fever</w:t>
      </w:r>
      <w:r w:rsidR="00B71ADA" w:rsidRPr="005D67B6">
        <w:rPr>
          <w:sz w:val="25"/>
          <w:szCs w:val="25"/>
        </w:rPr>
        <w:t xml:space="preserve"> as shown in </w:t>
      </w:r>
      <w:r w:rsidR="00B71ADA" w:rsidRPr="005D67B6">
        <w:rPr>
          <w:b/>
          <w:bCs/>
          <w:sz w:val="25"/>
          <w:szCs w:val="25"/>
        </w:rPr>
        <w:t>Figure</w:t>
      </w:r>
      <w:r w:rsidR="0002229C" w:rsidRPr="005D67B6">
        <w:rPr>
          <w:b/>
          <w:bCs/>
          <w:sz w:val="25"/>
          <w:szCs w:val="25"/>
        </w:rPr>
        <w:t xml:space="preserve"> 1</w:t>
      </w:r>
      <w:r w:rsidR="00D31FD6" w:rsidRPr="005D67B6">
        <w:rPr>
          <w:sz w:val="25"/>
          <w:szCs w:val="25"/>
        </w:rPr>
        <w:t xml:space="preserve">.  With that simple but repeated reminder program, rates </w:t>
      </w:r>
      <w:r w:rsidR="008B0DB1" w:rsidRPr="005D67B6">
        <w:rPr>
          <w:sz w:val="25"/>
          <w:szCs w:val="25"/>
        </w:rPr>
        <w:t xml:space="preserve">by </w:t>
      </w:r>
      <w:r w:rsidR="00332CC9" w:rsidRPr="005D67B6">
        <w:rPr>
          <w:sz w:val="25"/>
          <w:szCs w:val="25"/>
        </w:rPr>
        <w:t>2023 increased over ten-fold</w:t>
      </w:r>
      <w:r w:rsidR="008B0DB1" w:rsidRPr="005D67B6">
        <w:rPr>
          <w:sz w:val="25"/>
          <w:szCs w:val="25"/>
        </w:rPr>
        <w:t xml:space="preserve"> compared to 2020</w:t>
      </w:r>
      <w:r w:rsidR="00332CC9" w:rsidRPr="005D67B6">
        <w:rPr>
          <w:sz w:val="25"/>
          <w:szCs w:val="25"/>
        </w:rPr>
        <w:t>.  As gratifying as that result was, still</w:t>
      </w:r>
      <w:r w:rsidR="00C53D2E" w:rsidRPr="005D67B6">
        <w:rPr>
          <w:sz w:val="25"/>
          <w:szCs w:val="25"/>
        </w:rPr>
        <w:t>,</w:t>
      </w:r>
      <w:r w:rsidR="00332CC9" w:rsidRPr="005D67B6">
        <w:rPr>
          <w:sz w:val="25"/>
          <w:szCs w:val="25"/>
        </w:rPr>
        <w:t xml:space="preserve"> less than one in five persons with pneumonia were </w:t>
      </w:r>
      <w:r w:rsidR="00C53D2E" w:rsidRPr="005D67B6">
        <w:rPr>
          <w:sz w:val="25"/>
          <w:szCs w:val="25"/>
        </w:rPr>
        <w:t xml:space="preserve">being </w:t>
      </w:r>
      <w:proofErr w:type="gramStart"/>
      <w:r w:rsidR="00C53D2E" w:rsidRPr="005D67B6">
        <w:rPr>
          <w:sz w:val="25"/>
          <w:szCs w:val="25"/>
        </w:rPr>
        <w:t>tested</w:t>
      </w:r>
      <w:proofErr w:type="gramEnd"/>
      <w:r w:rsidR="00332CC9" w:rsidRPr="005D67B6">
        <w:rPr>
          <w:sz w:val="25"/>
          <w:szCs w:val="25"/>
        </w:rPr>
        <w:t xml:space="preserve"> as was recommended.</w:t>
      </w:r>
      <w:r w:rsidR="008B0DB1" w:rsidRPr="005D67B6">
        <w:rPr>
          <w:sz w:val="25"/>
          <w:szCs w:val="25"/>
        </w:rPr>
        <w:t xml:space="preserve"> </w:t>
      </w:r>
    </w:p>
    <w:p w14:paraId="46144C1D" w14:textId="12B53BD4" w:rsidR="00FC5C5F" w:rsidRPr="005D67B6" w:rsidRDefault="00332CC9" w:rsidP="00F27407">
      <w:pPr>
        <w:spacing w:after="100"/>
        <w:ind w:firstLine="360"/>
        <w:rPr>
          <w:sz w:val="25"/>
          <w:szCs w:val="25"/>
        </w:rPr>
      </w:pPr>
      <w:r w:rsidRPr="005D67B6">
        <w:rPr>
          <w:sz w:val="25"/>
          <w:szCs w:val="25"/>
        </w:rPr>
        <w:t xml:space="preserve">To improve things further, again in tandem with Banner, the Valley Fever Center developed a dashboard which assembles actual information from the Banner urgent care clinics themselves to monitor </w:t>
      </w:r>
      <w:r w:rsidR="008B0DB1" w:rsidRPr="005D67B6">
        <w:rPr>
          <w:sz w:val="25"/>
          <w:szCs w:val="25"/>
        </w:rPr>
        <w:t xml:space="preserve">what percentage of </w:t>
      </w:r>
      <w:r w:rsidRPr="005D67B6">
        <w:rPr>
          <w:sz w:val="25"/>
          <w:szCs w:val="25"/>
        </w:rPr>
        <w:t xml:space="preserve">persons with pneumonia are being </w:t>
      </w:r>
      <w:proofErr w:type="gramStart"/>
      <w:r w:rsidRPr="005D67B6">
        <w:rPr>
          <w:sz w:val="25"/>
          <w:szCs w:val="25"/>
        </w:rPr>
        <w:t>tested</w:t>
      </w:r>
      <w:proofErr w:type="gramEnd"/>
      <w:r w:rsidRPr="005D67B6">
        <w:rPr>
          <w:sz w:val="25"/>
          <w:szCs w:val="25"/>
        </w:rPr>
        <w:t xml:space="preserve"> for Valley fever</w:t>
      </w:r>
      <w:r w:rsidR="008B0DB1" w:rsidRPr="005D67B6">
        <w:rPr>
          <w:sz w:val="25"/>
          <w:szCs w:val="25"/>
        </w:rPr>
        <w:t>.  J</w:t>
      </w:r>
      <w:r w:rsidRPr="005D67B6">
        <w:rPr>
          <w:sz w:val="25"/>
          <w:szCs w:val="25"/>
        </w:rPr>
        <w:t xml:space="preserve">ust as importantly, </w:t>
      </w:r>
      <w:r w:rsidR="008B0DB1" w:rsidRPr="005D67B6">
        <w:rPr>
          <w:sz w:val="25"/>
          <w:szCs w:val="25"/>
        </w:rPr>
        <w:t xml:space="preserve">the dashboard also shows </w:t>
      </w:r>
      <w:r w:rsidRPr="005D67B6">
        <w:rPr>
          <w:sz w:val="25"/>
          <w:szCs w:val="25"/>
        </w:rPr>
        <w:t xml:space="preserve">how frequently those tests </w:t>
      </w:r>
      <w:r w:rsidR="008B0DB1" w:rsidRPr="005D67B6">
        <w:rPr>
          <w:sz w:val="25"/>
          <w:szCs w:val="25"/>
        </w:rPr>
        <w:t>are</w:t>
      </w:r>
      <w:r w:rsidRPr="005D67B6">
        <w:rPr>
          <w:sz w:val="25"/>
          <w:szCs w:val="25"/>
        </w:rPr>
        <w:t xml:space="preserve"> positive. This information </w:t>
      </w:r>
      <w:proofErr w:type="gramStart"/>
      <w:r w:rsidRPr="005D67B6">
        <w:rPr>
          <w:sz w:val="25"/>
          <w:szCs w:val="25"/>
        </w:rPr>
        <w:t>is updated</w:t>
      </w:r>
      <w:proofErr w:type="gramEnd"/>
      <w:r w:rsidRPr="005D67B6">
        <w:rPr>
          <w:sz w:val="25"/>
          <w:szCs w:val="25"/>
        </w:rPr>
        <w:t xml:space="preserve"> daily resulting in near real-time information for how much Valley fever disease activity is in the community that urgent care clinics are helping.  The dashboard itself is available online to all the urgent care clinicians</w:t>
      </w:r>
      <w:r w:rsidR="008B0DB1" w:rsidRPr="005D67B6">
        <w:rPr>
          <w:sz w:val="25"/>
          <w:szCs w:val="25"/>
        </w:rPr>
        <w:t xml:space="preserve">.  </w:t>
      </w:r>
      <w:proofErr w:type="gramStart"/>
      <w:r w:rsidR="008B0DB1" w:rsidRPr="005D67B6">
        <w:rPr>
          <w:sz w:val="25"/>
          <w:szCs w:val="25"/>
        </w:rPr>
        <w:t>Also</w:t>
      </w:r>
      <w:proofErr w:type="gramEnd"/>
      <w:r w:rsidRPr="005D67B6">
        <w:rPr>
          <w:sz w:val="25"/>
          <w:szCs w:val="25"/>
        </w:rPr>
        <w:t xml:space="preserve"> as trends develop or change, they </w:t>
      </w:r>
      <w:r w:rsidR="008B0DB1" w:rsidRPr="005D67B6">
        <w:rPr>
          <w:sz w:val="25"/>
          <w:szCs w:val="25"/>
        </w:rPr>
        <w:t xml:space="preserve">occasionally </w:t>
      </w:r>
      <w:r w:rsidRPr="005D67B6">
        <w:rPr>
          <w:sz w:val="25"/>
          <w:szCs w:val="25"/>
        </w:rPr>
        <w:t xml:space="preserve">receive an email update to highlight those changes. Making this information available to the clinicians, as it is happening, has been </w:t>
      </w:r>
      <w:proofErr w:type="gramStart"/>
      <w:r w:rsidRPr="005D67B6">
        <w:rPr>
          <w:sz w:val="25"/>
          <w:szCs w:val="25"/>
        </w:rPr>
        <w:t>very valuable</w:t>
      </w:r>
      <w:proofErr w:type="gramEnd"/>
      <w:r w:rsidRPr="005D67B6">
        <w:rPr>
          <w:sz w:val="25"/>
          <w:szCs w:val="25"/>
        </w:rPr>
        <w:t>.  Testing practices have continued to increase</w:t>
      </w:r>
      <w:r w:rsidR="00F138C8" w:rsidRPr="005D67B6">
        <w:rPr>
          <w:sz w:val="25"/>
          <w:szCs w:val="25"/>
        </w:rPr>
        <w:t xml:space="preserve">.  During </w:t>
      </w:r>
      <w:r w:rsidRPr="005D67B6">
        <w:rPr>
          <w:sz w:val="25"/>
          <w:szCs w:val="25"/>
        </w:rPr>
        <w:t xml:space="preserve">this </w:t>
      </w:r>
      <w:r w:rsidR="00F138C8" w:rsidRPr="005D67B6">
        <w:rPr>
          <w:sz w:val="25"/>
          <w:szCs w:val="25"/>
        </w:rPr>
        <w:t>June</w:t>
      </w:r>
      <w:r w:rsidR="0002229C" w:rsidRPr="005D67B6">
        <w:rPr>
          <w:sz w:val="25"/>
          <w:szCs w:val="25"/>
        </w:rPr>
        <w:t xml:space="preserve"> and the first half of July</w:t>
      </w:r>
      <w:r w:rsidR="00F138C8" w:rsidRPr="005D67B6">
        <w:rPr>
          <w:sz w:val="25"/>
          <w:szCs w:val="25"/>
        </w:rPr>
        <w:t>,</w:t>
      </w:r>
      <w:r w:rsidRPr="005D67B6">
        <w:rPr>
          <w:sz w:val="25"/>
          <w:szCs w:val="25"/>
        </w:rPr>
        <w:t xml:space="preserve"> rates of testing pneumonia patients for Valley fever </w:t>
      </w:r>
      <w:r w:rsidR="0002229C" w:rsidRPr="005D67B6">
        <w:rPr>
          <w:sz w:val="25"/>
          <w:szCs w:val="25"/>
        </w:rPr>
        <w:t xml:space="preserve">have been more than </w:t>
      </w:r>
      <w:r w:rsidRPr="005D67B6">
        <w:rPr>
          <w:sz w:val="25"/>
          <w:szCs w:val="25"/>
        </w:rPr>
        <w:t xml:space="preserve">one </w:t>
      </w:r>
      <w:r w:rsidR="0002229C" w:rsidRPr="005D67B6">
        <w:rPr>
          <w:sz w:val="25"/>
          <w:szCs w:val="25"/>
        </w:rPr>
        <w:t>in three</w:t>
      </w:r>
      <w:r w:rsidRPr="005D67B6">
        <w:rPr>
          <w:sz w:val="25"/>
          <w:szCs w:val="25"/>
        </w:rPr>
        <w:t xml:space="preserve">.  </w:t>
      </w:r>
      <w:r w:rsidR="001958F1" w:rsidRPr="005D67B6">
        <w:rPr>
          <w:sz w:val="25"/>
          <w:szCs w:val="25"/>
        </w:rPr>
        <w:t xml:space="preserve">This </w:t>
      </w:r>
      <w:r w:rsidR="001958F1" w:rsidRPr="005D67B6">
        <w:rPr>
          <w:sz w:val="25"/>
          <w:szCs w:val="25"/>
        </w:rPr>
        <w:lastRenderedPageBreak/>
        <w:t xml:space="preserve">program has </w:t>
      </w:r>
      <w:proofErr w:type="gramStart"/>
      <w:r w:rsidR="001958F1" w:rsidRPr="005D67B6">
        <w:rPr>
          <w:sz w:val="25"/>
          <w:szCs w:val="25"/>
        </w:rPr>
        <w:t>been widely noticed</w:t>
      </w:r>
      <w:proofErr w:type="gramEnd"/>
      <w:r w:rsidR="001958F1" w:rsidRPr="005D67B6">
        <w:rPr>
          <w:sz w:val="25"/>
          <w:szCs w:val="25"/>
        </w:rPr>
        <w:t xml:space="preserve"> in </w:t>
      </w:r>
      <w:r w:rsidR="0002229C" w:rsidRPr="005D67B6">
        <w:rPr>
          <w:sz w:val="25"/>
          <w:szCs w:val="25"/>
        </w:rPr>
        <w:t xml:space="preserve">the </w:t>
      </w:r>
      <w:r w:rsidR="001958F1" w:rsidRPr="005D67B6">
        <w:rPr>
          <w:sz w:val="25"/>
          <w:szCs w:val="25"/>
        </w:rPr>
        <w:t xml:space="preserve">media, especially in Maricopa County where most of the Banner urgent care clinics are situated.  It is possible that the leadership </w:t>
      </w:r>
      <w:r w:rsidR="0002229C" w:rsidRPr="005D67B6">
        <w:rPr>
          <w:sz w:val="25"/>
          <w:szCs w:val="25"/>
        </w:rPr>
        <w:t xml:space="preserve">shown by </w:t>
      </w:r>
      <w:r w:rsidR="001958F1" w:rsidRPr="005D67B6">
        <w:rPr>
          <w:sz w:val="25"/>
          <w:szCs w:val="25"/>
        </w:rPr>
        <w:t xml:space="preserve">the Banner clinics will provide incentive to other urgent care clinics across Arizona to follow suit.  Also, because </w:t>
      </w:r>
      <w:r w:rsidR="00A053CB" w:rsidRPr="005D67B6">
        <w:rPr>
          <w:sz w:val="25"/>
          <w:szCs w:val="25"/>
        </w:rPr>
        <w:t xml:space="preserve">the </w:t>
      </w:r>
      <w:r w:rsidR="001958F1" w:rsidRPr="005D67B6">
        <w:rPr>
          <w:sz w:val="25"/>
          <w:szCs w:val="25"/>
        </w:rPr>
        <w:t>Arizona Department of Health Services h</w:t>
      </w:r>
      <w:r w:rsidR="00F138C8" w:rsidRPr="005D67B6">
        <w:rPr>
          <w:sz w:val="25"/>
          <w:szCs w:val="25"/>
        </w:rPr>
        <w:t>as</w:t>
      </w:r>
      <w:r w:rsidR="001958F1" w:rsidRPr="005D67B6">
        <w:rPr>
          <w:sz w:val="25"/>
          <w:szCs w:val="25"/>
        </w:rPr>
        <w:t xml:space="preserve"> demonstrated</w:t>
      </w:r>
      <w:r w:rsidR="00A053CB" w:rsidRPr="005D67B6">
        <w:rPr>
          <w:sz w:val="25"/>
          <w:szCs w:val="25"/>
        </w:rPr>
        <w:t xml:space="preserve"> in the past</w:t>
      </w:r>
      <w:r w:rsidR="001958F1" w:rsidRPr="005D67B6">
        <w:rPr>
          <w:sz w:val="25"/>
          <w:szCs w:val="25"/>
        </w:rPr>
        <w:t xml:space="preserve"> that public awareness increases earlier testing for Valley fever, the Valley Fever Center </w:t>
      </w:r>
      <w:commentRangeStart w:id="1"/>
      <w:r w:rsidR="001958F1" w:rsidRPr="005D67B6">
        <w:rPr>
          <w:sz w:val="25"/>
          <w:szCs w:val="25"/>
        </w:rPr>
        <w:t xml:space="preserve">has put on its website </w:t>
      </w:r>
      <w:r w:rsidR="00F138C8" w:rsidRPr="005D67B6">
        <w:rPr>
          <w:sz w:val="25"/>
          <w:szCs w:val="25"/>
        </w:rPr>
        <w:t xml:space="preserve">the prevalence </w:t>
      </w:r>
      <w:commentRangeEnd w:id="1"/>
      <w:r w:rsidR="001D14F8">
        <w:rPr>
          <w:rStyle w:val="CommentReference"/>
        </w:rPr>
        <w:commentReference w:id="1"/>
      </w:r>
      <w:r w:rsidR="00F138C8" w:rsidRPr="005D67B6">
        <w:rPr>
          <w:sz w:val="25"/>
          <w:szCs w:val="25"/>
        </w:rPr>
        <w:t xml:space="preserve">of Valley fever as a cause of pneumonia both </w:t>
      </w:r>
      <w:r w:rsidR="0002229C" w:rsidRPr="005D67B6">
        <w:rPr>
          <w:sz w:val="25"/>
          <w:szCs w:val="25"/>
        </w:rPr>
        <w:t xml:space="preserve">for </w:t>
      </w:r>
      <w:r w:rsidR="00F138C8" w:rsidRPr="005D67B6">
        <w:rPr>
          <w:sz w:val="25"/>
          <w:szCs w:val="25"/>
        </w:rPr>
        <w:t>the current and previous year (</w:t>
      </w:r>
      <w:r w:rsidR="00F138C8" w:rsidRPr="005D67B6">
        <w:rPr>
          <w:b/>
          <w:bCs/>
          <w:sz w:val="25"/>
          <w:szCs w:val="25"/>
        </w:rPr>
        <w:t>Figure</w:t>
      </w:r>
      <w:r w:rsidR="0002229C" w:rsidRPr="005D67B6">
        <w:rPr>
          <w:b/>
          <w:bCs/>
          <w:sz w:val="25"/>
          <w:szCs w:val="25"/>
        </w:rPr>
        <w:t xml:space="preserve"> 2</w:t>
      </w:r>
      <w:r w:rsidR="00F138C8" w:rsidRPr="005D67B6">
        <w:rPr>
          <w:sz w:val="25"/>
          <w:szCs w:val="25"/>
        </w:rPr>
        <w:t xml:space="preserve">).  The success of our work with Banner urgent care has led to </w:t>
      </w:r>
      <w:r w:rsidR="00A053CB" w:rsidRPr="005D67B6">
        <w:rPr>
          <w:sz w:val="25"/>
          <w:szCs w:val="25"/>
        </w:rPr>
        <w:t xml:space="preserve">replicating </w:t>
      </w:r>
      <w:r w:rsidR="00F138C8" w:rsidRPr="005D67B6">
        <w:rPr>
          <w:sz w:val="25"/>
          <w:szCs w:val="25"/>
        </w:rPr>
        <w:t xml:space="preserve">the dashboard program into the </w:t>
      </w:r>
      <w:r w:rsidR="00206FCD" w:rsidRPr="005D67B6">
        <w:rPr>
          <w:sz w:val="25"/>
          <w:szCs w:val="25"/>
        </w:rPr>
        <w:t xml:space="preserve">14 </w:t>
      </w:r>
      <w:r w:rsidR="00F138C8" w:rsidRPr="005D67B6">
        <w:rPr>
          <w:sz w:val="25"/>
          <w:szCs w:val="25"/>
        </w:rPr>
        <w:t>Banner emergency departments across Arizona</w:t>
      </w:r>
      <w:r w:rsidR="00206FCD" w:rsidRPr="005D67B6">
        <w:rPr>
          <w:sz w:val="25"/>
          <w:szCs w:val="25"/>
        </w:rPr>
        <w:t xml:space="preserve">.  Overall, this is an excellent example of the Valley Fever Center and Banner Health working </w:t>
      </w:r>
      <w:r w:rsidR="009D4097" w:rsidRPr="005D67B6">
        <w:rPr>
          <w:noProof/>
          <w:sz w:val="25"/>
          <w:szCs w:val="25"/>
        </w:rPr>
        <mc:AlternateContent>
          <mc:Choice Requires="wps">
            <w:drawing>
              <wp:anchor distT="45720" distB="45720" distL="114300" distR="114300" simplePos="0" relativeHeight="251667456" behindDoc="0" locked="0" layoutInCell="1" allowOverlap="1" wp14:anchorId="59E4A8C7" wp14:editId="4DC4F581">
                <wp:simplePos x="0" y="0"/>
                <wp:positionH relativeFrom="margin">
                  <wp:align>center</wp:align>
                </wp:positionH>
                <wp:positionV relativeFrom="paragraph">
                  <wp:posOffset>2279650</wp:posOffset>
                </wp:positionV>
                <wp:extent cx="4818888" cy="5916168"/>
                <wp:effectExtent l="0" t="0" r="20320" b="2794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888" cy="5916168"/>
                        </a:xfrm>
                        <a:prstGeom prst="rect">
                          <a:avLst/>
                        </a:prstGeom>
                        <a:solidFill>
                          <a:srgbClr val="FFFFFF"/>
                        </a:solidFill>
                        <a:ln w="9525">
                          <a:solidFill>
                            <a:srgbClr val="000000"/>
                          </a:solidFill>
                          <a:miter lim="800000"/>
                          <a:headEnd/>
                          <a:tailEnd/>
                        </a:ln>
                      </wps:spPr>
                      <wps:txbx>
                        <w:txbxContent>
                          <w:p w14:paraId="46B08E3D" w14:textId="77777777" w:rsidR="005D67B6" w:rsidRDefault="005D67B6" w:rsidP="005D67B6">
                            <w:r w:rsidRPr="0002229C">
                              <w:rPr>
                                <w:noProof/>
                              </w:rPr>
                              <w:drawing>
                                <wp:inline distT="0" distB="0" distL="0" distR="0" wp14:anchorId="01A69081" wp14:editId="22D3A781">
                                  <wp:extent cx="4252659" cy="3117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5096"/>
                                          <a:stretch/>
                                        </pic:blipFill>
                                        <pic:spPr bwMode="auto">
                                          <a:xfrm>
                                            <a:off x="0" y="0"/>
                                            <a:ext cx="4327131" cy="3172449"/>
                                          </a:xfrm>
                                          <a:prstGeom prst="rect">
                                            <a:avLst/>
                                          </a:prstGeom>
                                          <a:ln>
                                            <a:noFill/>
                                          </a:ln>
                                          <a:extLst>
                                            <a:ext uri="{53640926-AAD7-44D8-BBD7-CCE9431645EC}">
                                              <a14:shadowObscured xmlns:a14="http://schemas.microsoft.com/office/drawing/2010/main"/>
                                            </a:ext>
                                          </a:extLst>
                                        </pic:spPr>
                                      </pic:pic>
                                    </a:graphicData>
                                  </a:graphic>
                                </wp:inline>
                              </w:drawing>
                            </w:r>
                          </w:p>
                          <w:p w14:paraId="7C1E829A" w14:textId="6D671966" w:rsidR="005D67B6" w:rsidRDefault="005D67B6" w:rsidP="005D67B6">
                            <w:pPr>
                              <w:rPr>
                                <w:b/>
                                <w:bCs/>
                              </w:rPr>
                            </w:pPr>
                            <w:r w:rsidRPr="0002229C">
                              <w:rPr>
                                <w:noProof/>
                              </w:rPr>
                              <w:drawing>
                                <wp:inline distT="0" distB="0" distL="0" distR="0" wp14:anchorId="2746453C" wp14:editId="74AA9105">
                                  <wp:extent cx="4343400" cy="237577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6811" b="-312"/>
                                          <a:stretch/>
                                        </pic:blipFill>
                                        <pic:spPr bwMode="auto">
                                          <a:xfrm>
                                            <a:off x="0" y="0"/>
                                            <a:ext cx="4384851" cy="2398445"/>
                                          </a:xfrm>
                                          <a:prstGeom prst="rect">
                                            <a:avLst/>
                                          </a:prstGeom>
                                          <a:ln>
                                            <a:noFill/>
                                          </a:ln>
                                          <a:extLst>
                                            <a:ext uri="{53640926-AAD7-44D8-BBD7-CCE9431645EC}">
                                              <a14:shadowObscured xmlns:a14="http://schemas.microsoft.com/office/drawing/2010/main"/>
                                            </a:ext>
                                          </a:extLst>
                                        </pic:spPr>
                                      </pic:pic>
                                    </a:graphicData>
                                  </a:graphic>
                                </wp:inline>
                              </w:drawing>
                            </w:r>
                          </w:p>
                          <w:p w14:paraId="7E4D96FE" w14:textId="39855A23" w:rsidR="005D67B6" w:rsidRDefault="005D67B6" w:rsidP="009D4097">
                            <w:pPr>
                              <w:jc w:val="center"/>
                            </w:pPr>
                            <w:r w:rsidRPr="0002229C">
                              <w:rPr>
                                <w:b/>
                                <w:bCs/>
                              </w:rPr>
                              <w:t>Figure 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4A8C7" id="_x0000_s1027" type="#_x0000_t202" style="position:absolute;left:0;text-align:left;margin-left:0;margin-top:179.5pt;width:379.45pt;height:465.8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">
                <v:textbox>
                  <w:txbxContent>
                    <w:p w14:paraId="46B08E3D" w14:textId="77777777" w:rsidR="005D67B6" w:rsidRDefault="005D67B6" w:rsidP="005D67B6">
                      <w:r w:rsidRPr="0002229C">
                        <w:drawing>
                          <wp:inline distT="0" distB="0" distL="0" distR="0" wp14:anchorId="01A69081" wp14:editId="22D3A781">
                            <wp:extent cx="4252659" cy="3117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5096"/>
                                    <a:stretch/>
                                  </pic:blipFill>
                                  <pic:spPr bwMode="auto">
                                    <a:xfrm>
                                      <a:off x="0" y="0"/>
                                      <a:ext cx="4327131" cy="3172449"/>
                                    </a:xfrm>
                                    <a:prstGeom prst="rect">
                                      <a:avLst/>
                                    </a:prstGeom>
                                    <a:ln>
                                      <a:noFill/>
                                    </a:ln>
                                    <a:extLst>
                                      <a:ext uri="{53640926-AAD7-44D8-BBD7-CCE9431645EC}">
                                        <a14:shadowObscured xmlns:a14="http://schemas.microsoft.com/office/drawing/2010/main"/>
                                      </a:ext>
                                    </a:extLst>
                                  </pic:spPr>
                                </pic:pic>
                              </a:graphicData>
                            </a:graphic>
                          </wp:inline>
                        </w:drawing>
                      </w:r>
                    </w:p>
                    <w:p w14:paraId="7C1E829A" w14:textId="6D671966" w:rsidR="005D67B6" w:rsidRDefault="005D67B6" w:rsidP="005D67B6">
                      <w:pPr>
                        <w:rPr>
                          <w:b/>
                          <w:bCs/>
                        </w:rPr>
                      </w:pPr>
                      <w:r w:rsidRPr="0002229C">
                        <w:drawing>
                          <wp:inline distT="0" distB="0" distL="0" distR="0" wp14:anchorId="2746453C" wp14:editId="74AA9105">
                            <wp:extent cx="4343400" cy="237577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66811" b="-312"/>
                                    <a:stretch/>
                                  </pic:blipFill>
                                  <pic:spPr bwMode="auto">
                                    <a:xfrm>
                                      <a:off x="0" y="0"/>
                                      <a:ext cx="4384851" cy="2398445"/>
                                    </a:xfrm>
                                    <a:prstGeom prst="rect">
                                      <a:avLst/>
                                    </a:prstGeom>
                                    <a:ln>
                                      <a:noFill/>
                                    </a:ln>
                                    <a:extLst>
                                      <a:ext uri="{53640926-AAD7-44D8-BBD7-CCE9431645EC}">
                                        <a14:shadowObscured xmlns:a14="http://schemas.microsoft.com/office/drawing/2010/main"/>
                                      </a:ext>
                                    </a:extLst>
                                  </pic:spPr>
                                </pic:pic>
                              </a:graphicData>
                            </a:graphic>
                          </wp:inline>
                        </w:drawing>
                      </w:r>
                    </w:p>
                    <w:p w14:paraId="7E4D96FE" w14:textId="39855A23" w:rsidR="005D67B6" w:rsidRDefault="005D67B6" w:rsidP="009D4097">
                      <w:pPr>
                        <w:jc w:val="center"/>
                      </w:pPr>
                      <w:r w:rsidRPr="0002229C">
                        <w:rPr>
                          <w:b/>
                          <w:bCs/>
                        </w:rPr>
                        <w:t>Figure 2</w:t>
                      </w:r>
                      <w:r>
                        <w:t>.</w:t>
                      </w:r>
                    </w:p>
                  </w:txbxContent>
                </v:textbox>
                <w10:wrap type="topAndBottom" anchorx="margin"/>
              </v:shape>
            </w:pict>
          </mc:Fallback>
        </mc:AlternateContent>
      </w:r>
      <w:r w:rsidR="00206FCD" w:rsidRPr="005D67B6">
        <w:rPr>
          <w:sz w:val="25"/>
          <w:szCs w:val="25"/>
        </w:rPr>
        <w:t>together to promote public health</w:t>
      </w:r>
      <w:r w:rsidR="00A053CB" w:rsidRPr="005D67B6">
        <w:rPr>
          <w:sz w:val="25"/>
          <w:szCs w:val="25"/>
        </w:rPr>
        <w:t xml:space="preserve"> surveillance for this disease</w:t>
      </w:r>
      <w:r w:rsidR="00206FCD" w:rsidRPr="005D67B6">
        <w:rPr>
          <w:sz w:val="25"/>
          <w:szCs w:val="25"/>
        </w:rPr>
        <w:t>.</w:t>
      </w:r>
      <w:r w:rsidR="005D67B6" w:rsidRPr="005D67B6">
        <w:rPr>
          <w:noProof/>
          <w:sz w:val="25"/>
          <w:szCs w:val="25"/>
        </w:rPr>
        <w:t xml:space="preserve"> </w:t>
      </w:r>
    </w:p>
    <w:p w14:paraId="6AF31215" w14:textId="4C1A11F6" w:rsidR="00206FCD" w:rsidRPr="005D67B6" w:rsidRDefault="001F604C" w:rsidP="00206FCD">
      <w:pPr>
        <w:spacing w:after="100"/>
        <w:rPr>
          <w:sz w:val="28"/>
          <w:szCs w:val="28"/>
        </w:rPr>
      </w:pPr>
      <w:r w:rsidRPr="005D67B6">
        <w:rPr>
          <w:b/>
          <w:bCs/>
          <w:sz w:val="28"/>
          <w:szCs w:val="28"/>
        </w:rPr>
        <w:lastRenderedPageBreak/>
        <w:t xml:space="preserve">A promise for the future: </w:t>
      </w:r>
      <w:r w:rsidR="00206FCD" w:rsidRPr="005D67B6">
        <w:rPr>
          <w:b/>
          <w:bCs/>
          <w:sz w:val="28"/>
          <w:szCs w:val="28"/>
        </w:rPr>
        <w:t>Progress toward a</w:t>
      </w:r>
      <w:r w:rsidRPr="005D67B6">
        <w:rPr>
          <w:b/>
          <w:bCs/>
          <w:sz w:val="28"/>
          <w:szCs w:val="28"/>
        </w:rPr>
        <w:t xml:space="preserve"> human</w:t>
      </w:r>
      <w:r w:rsidR="00206FCD" w:rsidRPr="005D67B6">
        <w:rPr>
          <w:b/>
          <w:bCs/>
          <w:sz w:val="28"/>
          <w:szCs w:val="28"/>
        </w:rPr>
        <w:t xml:space="preserve"> Valley fever vaccine</w:t>
      </w:r>
      <w:r w:rsidRPr="005D67B6">
        <w:rPr>
          <w:b/>
          <w:bCs/>
          <w:sz w:val="28"/>
          <w:szCs w:val="28"/>
        </w:rPr>
        <w:t>.</w:t>
      </w:r>
    </w:p>
    <w:p w14:paraId="7E22587D" w14:textId="7674D3E9" w:rsidR="00A053CB" w:rsidRPr="005D67B6" w:rsidRDefault="00FD56D1" w:rsidP="00F27407">
      <w:pPr>
        <w:spacing w:after="100"/>
        <w:ind w:firstLine="360"/>
        <w:rPr>
          <w:sz w:val="25"/>
          <w:szCs w:val="25"/>
        </w:rPr>
      </w:pPr>
      <w:r w:rsidRPr="005D67B6">
        <w:rPr>
          <w:sz w:val="25"/>
          <w:szCs w:val="25"/>
        </w:rPr>
        <w:t xml:space="preserve">I have written before about the “holy grail” that a vaccine which prevented Valley fever would be.  Since the 1950s, there has been ongoing research by </w:t>
      </w:r>
      <w:proofErr w:type="gramStart"/>
      <w:r w:rsidRPr="005D67B6">
        <w:rPr>
          <w:sz w:val="25"/>
          <w:szCs w:val="25"/>
        </w:rPr>
        <w:t>many</w:t>
      </w:r>
      <w:proofErr w:type="gramEnd"/>
      <w:r w:rsidRPr="005D67B6">
        <w:rPr>
          <w:sz w:val="25"/>
          <w:szCs w:val="25"/>
        </w:rPr>
        <w:t xml:space="preserve"> people to make this happen.  A decade ago, two Valley Fever Center collaborators, Marc Orbach PhD, </w:t>
      </w:r>
      <w:proofErr w:type="gramStart"/>
      <w:r w:rsidRPr="005D67B6">
        <w:rPr>
          <w:sz w:val="25"/>
          <w:szCs w:val="25"/>
        </w:rPr>
        <w:t>Professor</w:t>
      </w:r>
      <w:proofErr w:type="gramEnd"/>
      <w:r w:rsidRPr="005D67B6">
        <w:rPr>
          <w:sz w:val="25"/>
          <w:szCs w:val="25"/>
        </w:rPr>
        <w:t xml:space="preserve"> and fungal geneticist in UArizona’s department of Plant Sciences, and Lisa Shubitz DVM, </w:t>
      </w:r>
      <w:r w:rsidR="00A053CB" w:rsidRPr="005D67B6">
        <w:rPr>
          <w:sz w:val="25"/>
          <w:szCs w:val="25"/>
        </w:rPr>
        <w:t xml:space="preserve">a </w:t>
      </w:r>
      <w:r w:rsidRPr="005D67B6">
        <w:rPr>
          <w:sz w:val="25"/>
          <w:szCs w:val="25"/>
        </w:rPr>
        <w:t xml:space="preserve">Research Scientist </w:t>
      </w:r>
      <w:r w:rsidR="003956FE" w:rsidRPr="005D67B6">
        <w:rPr>
          <w:sz w:val="25"/>
          <w:szCs w:val="25"/>
        </w:rPr>
        <w:t xml:space="preserve">at the Center, discovered that deletion of a specific gene from the Valley fever fungus rendered it unable to make mice sick.  Dr. Shubitz then showed that this mutant, when used as a vaccine, protected mice from an otherwise lethal exposure of the normal fungus. These and other experiments with mice provided </w:t>
      </w:r>
      <w:proofErr w:type="gramStart"/>
      <w:r w:rsidR="003956FE" w:rsidRPr="005D67B6">
        <w:rPr>
          <w:sz w:val="25"/>
          <w:szCs w:val="25"/>
        </w:rPr>
        <w:t>strong support</w:t>
      </w:r>
      <w:proofErr w:type="gramEnd"/>
      <w:r w:rsidR="003956FE" w:rsidRPr="005D67B6">
        <w:rPr>
          <w:sz w:val="25"/>
          <w:szCs w:val="25"/>
        </w:rPr>
        <w:t xml:space="preserve"> for this discovery to be developed into a practical vaccine.  </w:t>
      </w:r>
    </w:p>
    <w:p w14:paraId="76CA77E8" w14:textId="53AAF2E6" w:rsidR="00D60E98" w:rsidRPr="005D67B6" w:rsidRDefault="003956FE" w:rsidP="00F27407">
      <w:pPr>
        <w:spacing w:after="100"/>
        <w:ind w:firstLine="360"/>
        <w:rPr>
          <w:sz w:val="25"/>
          <w:szCs w:val="25"/>
        </w:rPr>
      </w:pPr>
      <w:r w:rsidRPr="005D67B6">
        <w:rPr>
          <w:sz w:val="25"/>
          <w:szCs w:val="25"/>
        </w:rPr>
        <w:t xml:space="preserve">In </w:t>
      </w:r>
      <w:r w:rsidR="0079489D" w:rsidRPr="005D67B6">
        <w:rPr>
          <w:sz w:val="25"/>
          <w:szCs w:val="25"/>
        </w:rPr>
        <w:t>2017, the Valley Fever Center with its commercial partner, Anivive Lifesciences, received a $4.8 million four-year research award from the NIH to determine if the UArizona-invented vaccine could protect dogs.  With this grant and additional investment from Anivive, this team convincingly showed that, in fact, the vaccine could protect dogs</w:t>
      </w:r>
      <w:r w:rsidR="00A053CB" w:rsidRPr="005D67B6">
        <w:rPr>
          <w:sz w:val="25"/>
          <w:szCs w:val="25"/>
        </w:rPr>
        <w:t xml:space="preserve">, and </w:t>
      </w:r>
      <w:r w:rsidR="0079489D" w:rsidRPr="005D67B6">
        <w:rPr>
          <w:sz w:val="25"/>
          <w:szCs w:val="25"/>
        </w:rPr>
        <w:t xml:space="preserve">a veterinary product is </w:t>
      </w:r>
      <w:r w:rsidR="00A053CB" w:rsidRPr="005D67B6">
        <w:rPr>
          <w:sz w:val="25"/>
          <w:szCs w:val="25"/>
        </w:rPr>
        <w:t xml:space="preserve">now </w:t>
      </w:r>
      <w:proofErr w:type="gramStart"/>
      <w:r w:rsidR="0079489D" w:rsidRPr="005D67B6">
        <w:rPr>
          <w:sz w:val="25"/>
          <w:szCs w:val="25"/>
        </w:rPr>
        <w:t>being considered</w:t>
      </w:r>
      <w:proofErr w:type="gramEnd"/>
      <w:r w:rsidR="0079489D" w:rsidRPr="005D67B6">
        <w:rPr>
          <w:sz w:val="25"/>
          <w:szCs w:val="25"/>
        </w:rPr>
        <w:t xml:space="preserve"> for licensing by the United States Department of Agriculture’s Center for Veterinary Biologics.</w:t>
      </w:r>
      <w:r w:rsidR="00BD7AAA" w:rsidRPr="005D67B6">
        <w:rPr>
          <w:sz w:val="25"/>
          <w:szCs w:val="25"/>
        </w:rPr>
        <w:t xml:space="preserve"> Exactly how long this process will take is not certain, but a commercial vaccine</w:t>
      </w:r>
      <w:r w:rsidR="00A053CB" w:rsidRPr="005D67B6">
        <w:rPr>
          <w:sz w:val="25"/>
          <w:szCs w:val="25"/>
        </w:rPr>
        <w:t xml:space="preserve"> for dogs</w:t>
      </w:r>
      <w:r w:rsidR="00BD7AAA" w:rsidRPr="005D67B6">
        <w:rPr>
          <w:sz w:val="25"/>
          <w:szCs w:val="25"/>
        </w:rPr>
        <w:t xml:space="preserve"> could be available as early as next year.  </w:t>
      </w:r>
    </w:p>
    <w:p w14:paraId="19A8131D" w14:textId="57FE9A61" w:rsidR="00BD7AAA" w:rsidRPr="005D67B6" w:rsidRDefault="00FC5C5F" w:rsidP="00F27407">
      <w:pPr>
        <w:spacing w:after="100"/>
        <w:ind w:firstLine="360"/>
        <w:rPr>
          <w:sz w:val="25"/>
          <w:szCs w:val="25"/>
        </w:rPr>
      </w:pPr>
      <w:r w:rsidRPr="005D67B6">
        <w:rPr>
          <w:sz w:val="25"/>
          <w:szCs w:val="25"/>
        </w:rPr>
        <w:t>P</w:t>
      </w:r>
      <w:r w:rsidR="00BD7AAA" w:rsidRPr="005D67B6">
        <w:rPr>
          <w:sz w:val="25"/>
          <w:szCs w:val="25"/>
        </w:rPr>
        <w:t xml:space="preserve">rotecting dogs from Valley fever </w:t>
      </w:r>
      <w:r w:rsidR="00A053CB" w:rsidRPr="005D67B6">
        <w:rPr>
          <w:sz w:val="25"/>
          <w:szCs w:val="25"/>
        </w:rPr>
        <w:t xml:space="preserve">is itself </w:t>
      </w:r>
      <w:r w:rsidR="00BD7AAA" w:rsidRPr="005D67B6">
        <w:rPr>
          <w:sz w:val="25"/>
          <w:szCs w:val="25"/>
        </w:rPr>
        <w:t>a valuable advance</w:t>
      </w:r>
      <w:r w:rsidR="00A053CB" w:rsidRPr="005D67B6">
        <w:rPr>
          <w:sz w:val="25"/>
          <w:szCs w:val="25"/>
        </w:rPr>
        <w:t>,</w:t>
      </w:r>
      <w:r w:rsidR="00BD7AAA" w:rsidRPr="005D67B6">
        <w:rPr>
          <w:sz w:val="25"/>
          <w:szCs w:val="25"/>
        </w:rPr>
        <w:t xml:space="preserve"> </w:t>
      </w:r>
      <w:r w:rsidRPr="005D67B6">
        <w:rPr>
          <w:sz w:val="25"/>
          <w:szCs w:val="25"/>
        </w:rPr>
        <w:t xml:space="preserve">but </w:t>
      </w:r>
      <w:r w:rsidR="00BD7AAA" w:rsidRPr="005D67B6">
        <w:rPr>
          <w:sz w:val="25"/>
          <w:szCs w:val="25"/>
        </w:rPr>
        <w:t xml:space="preserve">the work thus far also provides further evidence that the same vaccine could be adapted for use </w:t>
      </w:r>
      <w:r w:rsidRPr="005D67B6">
        <w:rPr>
          <w:sz w:val="25"/>
          <w:szCs w:val="25"/>
        </w:rPr>
        <w:t>to protect</w:t>
      </w:r>
      <w:r w:rsidR="00BD7AAA" w:rsidRPr="005D67B6">
        <w:rPr>
          <w:sz w:val="25"/>
          <w:szCs w:val="25"/>
        </w:rPr>
        <w:t xml:space="preserve"> humans if only the funding to do so could </w:t>
      </w:r>
      <w:proofErr w:type="gramStart"/>
      <w:r w:rsidR="00BD7AAA" w:rsidRPr="005D67B6">
        <w:rPr>
          <w:sz w:val="25"/>
          <w:szCs w:val="25"/>
        </w:rPr>
        <w:t>be found</w:t>
      </w:r>
      <w:proofErr w:type="gramEnd"/>
      <w:r w:rsidR="00BD7AAA" w:rsidRPr="005D67B6">
        <w:rPr>
          <w:sz w:val="25"/>
          <w:szCs w:val="25"/>
        </w:rPr>
        <w:t xml:space="preserve">.  </w:t>
      </w:r>
      <w:r w:rsidR="00A053CB" w:rsidRPr="005D67B6">
        <w:rPr>
          <w:sz w:val="25"/>
          <w:szCs w:val="25"/>
        </w:rPr>
        <w:t>A</w:t>
      </w:r>
      <w:r w:rsidR="00BD7AAA" w:rsidRPr="005D67B6">
        <w:rPr>
          <w:sz w:val="25"/>
          <w:szCs w:val="25"/>
        </w:rPr>
        <w:t xml:space="preserve"> major </w:t>
      </w:r>
      <w:r w:rsidR="003F7B85" w:rsidRPr="005D67B6">
        <w:rPr>
          <w:sz w:val="25"/>
          <w:szCs w:val="25"/>
        </w:rPr>
        <w:t xml:space="preserve">step in that direction </w:t>
      </w:r>
      <w:proofErr w:type="gramStart"/>
      <w:r w:rsidR="003F7B85" w:rsidRPr="005D67B6">
        <w:rPr>
          <w:sz w:val="25"/>
          <w:szCs w:val="25"/>
        </w:rPr>
        <w:t>was taken</w:t>
      </w:r>
      <w:proofErr w:type="gramEnd"/>
      <w:r w:rsidR="003F7B85" w:rsidRPr="005D67B6">
        <w:rPr>
          <w:sz w:val="25"/>
          <w:szCs w:val="25"/>
        </w:rPr>
        <w:t xml:space="preserve"> </w:t>
      </w:r>
      <w:r w:rsidR="00A053CB" w:rsidRPr="005D67B6">
        <w:rPr>
          <w:sz w:val="25"/>
          <w:szCs w:val="25"/>
        </w:rPr>
        <w:t>i</w:t>
      </w:r>
      <w:r w:rsidR="003F7B85" w:rsidRPr="005D67B6">
        <w:rPr>
          <w:sz w:val="25"/>
          <w:szCs w:val="25"/>
        </w:rPr>
        <w:t>n June</w:t>
      </w:r>
      <w:r w:rsidR="00A053CB" w:rsidRPr="005D67B6">
        <w:rPr>
          <w:sz w:val="25"/>
          <w:szCs w:val="25"/>
        </w:rPr>
        <w:t xml:space="preserve"> when </w:t>
      </w:r>
      <w:r w:rsidR="003F7B85" w:rsidRPr="005D67B6">
        <w:rPr>
          <w:sz w:val="25"/>
          <w:szCs w:val="25"/>
        </w:rPr>
        <w:t xml:space="preserve">a proposal </w:t>
      </w:r>
      <w:r w:rsidR="00A053CB" w:rsidRPr="005D67B6">
        <w:rPr>
          <w:sz w:val="25"/>
          <w:szCs w:val="25"/>
        </w:rPr>
        <w:t xml:space="preserve">previously </w:t>
      </w:r>
      <w:r w:rsidR="003F7B85" w:rsidRPr="005D67B6">
        <w:rPr>
          <w:sz w:val="25"/>
          <w:szCs w:val="25"/>
        </w:rPr>
        <w:t xml:space="preserve">submitted by Anivive to the NIH was awarded, providing </w:t>
      </w:r>
      <w:r w:rsidR="009C30AA" w:rsidRPr="005D67B6">
        <w:rPr>
          <w:sz w:val="25"/>
          <w:szCs w:val="25"/>
        </w:rPr>
        <w:t>the company</w:t>
      </w:r>
      <w:r w:rsidR="003F7B85" w:rsidRPr="005D67B6">
        <w:rPr>
          <w:sz w:val="25"/>
          <w:szCs w:val="25"/>
        </w:rPr>
        <w:t xml:space="preserve">, the Valley Fever Center, and other collaborators with up to $33 million to develop </w:t>
      </w:r>
      <w:r w:rsidR="009C30AA" w:rsidRPr="005D67B6">
        <w:rPr>
          <w:sz w:val="25"/>
          <w:szCs w:val="25"/>
        </w:rPr>
        <w:t xml:space="preserve">a human </w:t>
      </w:r>
      <w:r w:rsidR="003F7B85" w:rsidRPr="005D67B6">
        <w:rPr>
          <w:sz w:val="25"/>
          <w:szCs w:val="25"/>
        </w:rPr>
        <w:t xml:space="preserve">vaccine. This funding should be sufficient to create the manufacturing process, complete additional pre-clinical safety studies, </w:t>
      </w:r>
      <w:r w:rsidR="0077450D" w:rsidRPr="005D67B6">
        <w:rPr>
          <w:sz w:val="25"/>
          <w:szCs w:val="25"/>
        </w:rPr>
        <w:t xml:space="preserve">develop immunologic tests to determine whether the vaccine is stimulating immunity, </w:t>
      </w:r>
      <w:r w:rsidR="003F7B85" w:rsidRPr="005D67B6">
        <w:rPr>
          <w:sz w:val="25"/>
          <w:szCs w:val="25"/>
        </w:rPr>
        <w:t>initiate discussions with the FDA to determine the regulatory path</w:t>
      </w:r>
      <w:r w:rsidR="009C30AA" w:rsidRPr="005D67B6">
        <w:rPr>
          <w:sz w:val="25"/>
          <w:szCs w:val="25"/>
        </w:rPr>
        <w:t xml:space="preserve"> for development</w:t>
      </w:r>
      <w:r w:rsidR="003F7B85" w:rsidRPr="005D67B6">
        <w:rPr>
          <w:sz w:val="25"/>
          <w:szCs w:val="25"/>
        </w:rPr>
        <w:t>, and to complete a first-in-human phase I clinical study.</w:t>
      </w:r>
      <w:r w:rsidR="0077450D" w:rsidRPr="005D67B6">
        <w:rPr>
          <w:sz w:val="25"/>
          <w:szCs w:val="25"/>
        </w:rPr>
        <w:t xml:space="preserve">  </w:t>
      </w:r>
      <w:r w:rsidR="00AE45AE">
        <w:rPr>
          <w:sz w:val="25"/>
          <w:szCs w:val="25"/>
        </w:rPr>
        <w:t>C</w:t>
      </w:r>
      <w:r w:rsidR="0077450D" w:rsidRPr="005D67B6">
        <w:rPr>
          <w:sz w:val="25"/>
          <w:szCs w:val="25"/>
        </w:rPr>
        <w:t xml:space="preserve">ontracts such as this </w:t>
      </w:r>
      <w:proofErr w:type="gramStart"/>
      <w:r w:rsidR="0077450D" w:rsidRPr="005D67B6">
        <w:rPr>
          <w:sz w:val="25"/>
          <w:szCs w:val="25"/>
        </w:rPr>
        <w:t>a</w:t>
      </w:r>
      <w:r w:rsidR="00AE45AE">
        <w:rPr>
          <w:sz w:val="25"/>
          <w:szCs w:val="25"/>
        </w:rPr>
        <w:t>re</w:t>
      </w:r>
      <w:r w:rsidR="0077450D" w:rsidRPr="005D67B6">
        <w:rPr>
          <w:sz w:val="25"/>
          <w:szCs w:val="25"/>
        </w:rPr>
        <w:t xml:space="preserve"> granted</w:t>
      </w:r>
      <w:proofErr w:type="gramEnd"/>
      <w:r w:rsidR="0077450D" w:rsidRPr="005D67B6">
        <w:rPr>
          <w:sz w:val="25"/>
          <w:szCs w:val="25"/>
        </w:rPr>
        <w:t xml:space="preserve"> after a thorough review of </w:t>
      </w:r>
      <w:r w:rsidR="009C30AA" w:rsidRPr="005D67B6">
        <w:rPr>
          <w:sz w:val="25"/>
          <w:szCs w:val="25"/>
        </w:rPr>
        <w:t xml:space="preserve">the value of the product and the </w:t>
      </w:r>
      <w:r w:rsidR="0077450D" w:rsidRPr="005D67B6">
        <w:rPr>
          <w:sz w:val="25"/>
          <w:szCs w:val="25"/>
        </w:rPr>
        <w:t>proposal’s feasibility</w:t>
      </w:r>
      <w:r w:rsidR="00AE45AE">
        <w:rPr>
          <w:sz w:val="25"/>
          <w:szCs w:val="25"/>
        </w:rPr>
        <w:t xml:space="preserve">.  </w:t>
      </w:r>
      <w:proofErr w:type="gramStart"/>
      <w:r w:rsidR="00AE45AE">
        <w:rPr>
          <w:sz w:val="25"/>
          <w:szCs w:val="25"/>
        </w:rPr>
        <w:t>I believe that</w:t>
      </w:r>
      <w:r w:rsidR="0077450D" w:rsidRPr="005D67B6">
        <w:rPr>
          <w:sz w:val="25"/>
          <w:szCs w:val="25"/>
        </w:rPr>
        <w:t xml:space="preserve"> this NIH award</w:t>
      </w:r>
      <w:proofErr w:type="gramEnd"/>
      <w:r w:rsidR="0077450D" w:rsidRPr="005D67B6">
        <w:rPr>
          <w:sz w:val="25"/>
          <w:szCs w:val="25"/>
        </w:rPr>
        <w:t xml:space="preserve"> is a strong endorsement of </w:t>
      </w:r>
      <w:r w:rsidR="009C30AA" w:rsidRPr="005D67B6">
        <w:rPr>
          <w:sz w:val="25"/>
          <w:szCs w:val="25"/>
        </w:rPr>
        <w:t xml:space="preserve">the </w:t>
      </w:r>
      <w:r w:rsidR="0077450D" w:rsidRPr="005D67B6">
        <w:rPr>
          <w:sz w:val="25"/>
          <w:szCs w:val="25"/>
        </w:rPr>
        <w:t>worth of the UArizona vaccine, hopefully helping to convince others to further assist in continuing the vaccine’s development through FDA approval.</w:t>
      </w:r>
      <w:r w:rsidR="005D67B6" w:rsidRPr="005D67B6">
        <w:rPr>
          <w:noProof/>
          <w:sz w:val="25"/>
          <w:szCs w:val="25"/>
        </w:rPr>
        <w:t xml:space="preserve"> </w:t>
      </w:r>
      <w:r w:rsidR="00AE45AE">
        <w:rPr>
          <w:noProof/>
          <w:sz w:val="25"/>
          <w:szCs w:val="25"/>
        </w:rPr>
        <w:t xml:space="preserve"> I am sure there will be a great deal of news about this vaccine as its development progresses.</w:t>
      </w:r>
    </w:p>
    <w:p w14:paraId="2A278208" w14:textId="63FE599E" w:rsidR="00AE45AE" w:rsidRDefault="0077450D" w:rsidP="00F27407">
      <w:pPr>
        <w:spacing w:after="100"/>
        <w:ind w:firstLine="360"/>
        <w:rPr>
          <w:sz w:val="25"/>
          <w:szCs w:val="25"/>
        </w:rPr>
      </w:pPr>
      <w:r w:rsidRPr="005D67B6">
        <w:rPr>
          <w:sz w:val="25"/>
          <w:szCs w:val="25"/>
        </w:rPr>
        <w:t xml:space="preserve">This Valley fever </w:t>
      </w:r>
      <w:r w:rsidR="00AE45AE">
        <w:rPr>
          <w:sz w:val="25"/>
          <w:szCs w:val="25"/>
        </w:rPr>
        <w:t xml:space="preserve">vaccine </w:t>
      </w:r>
      <w:r w:rsidRPr="005D67B6">
        <w:rPr>
          <w:sz w:val="25"/>
          <w:szCs w:val="25"/>
        </w:rPr>
        <w:t xml:space="preserve">program is the result of the collaboration of </w:t>
      </w:r>
      <w:proofErr w:type="gramStart"/>
      <w:r w:rsidRPr="005D67B6">
        <w:rPr>
          <w:sz w:val="25"/>
          <w:szCs w:val="25"/>
        </w:rPr>
        <w:t>a large number of</w:t>
      </w:r>
      <w:proofErr w:type="gramEnd"/>
      <w:r w:rsidRPr="005D67B6">
        <w:rPr>
          <w:sz w:val="25"/>
          <w:szCs w:val="25"/>
        </w:rPr>
        <w:t xml:space="preserve"> separate people both within the Valley Fever Center and elsewhere, each </w:t>
      </w:r>
      <w:r w:rsidR="009C30AA" w:rsidRPr="005D67B6">
        <w:rPr>
          <w:sz w:val="25"/>
          <w:szCs w:val="25"/>
        </w:rPr>
        <w:t xml:space="preserve">person </w:t>
      </w:r>
      <w:r w:rsidRPr="005D67B6">
        <w:rPr>
          <w:sz w:val="25"/>
          <w:szCs w:val="25"/>
        </w:rPr>
        <w:t xml:space="preserve">bringing their individual strengths and expertise to make the overall project a success.  </w:t>
      </w:r>
      <w:r w:rsidR="00AE45AE">
        <w:rPr>
          <w:sz w:val="25"/>
          <w:szCs w:val="25"/>
        </w:rPr>
        <w:t xml:space="preserve">In fact, had there not been a UArizona Valley Fever Center to foster these </w:t>
      </w:r>
      <w:r w:rsidR="00AE45AE">
        <w:rPr>
          <w:sz w:val="25"/>
          <w:szCs w:val="25"/>
        </w:rPr>
        <w:lastRenderedPageBreak/>
        <w:t xml:space="preserve">collaborations, the vaccine now in development would not have </w:t>
      </w:r>
      <w:proofErr w:type="gramStart"/>
      <w:r w:rsidR="00AE45AE">
        <w:rPr>
          <w:sz w:val="25"/>
          <w:szCs w:val="25"/>
        </w:rPr>
        <w:t>been discovered</w:t>
      </w:r>
      <w:proofErr w:type="gramEnd"/>
      <w:r w:rsidR="00AE45AE">
        <w:rPr>
          <w:sz w:val="25"/>
          <w:szCs w:val="25"/>
        </w:rPr>
        <w:t xml:space="preserve">.  The Valley Fever Center and that initial vaccine research that led to the award of NIH finding depended upon the very generous and essential philanthropic support through the University of Arizona Foundation.  I am </w:t>
      </w:r>
      <w:proofErr w:type="gramStart"/>
      <w:r w:rsidR="00AE45AE">
        <w:rPr>
          <w:sz w:val="25"/>
          <w:szCs w:val="25"/>
        </w:rPr>
        <w:t>very grateful</w:t>
      </w:r>
      <w:proofErr w:type="gramEnd"/>
      <w:r w:rsidR="00AE45AE">
        <w:rPr>
          <w:sz w:val="25"/>
          <w:szCs w:val="25"/>
        </w:rPr>
        <w:t xml:space="preserve"> for the many gifts </w:t>
      </w:r>
      <w:r w:rsidR="00842A3C" w:rsidRPr="005D67B6">
        <w:rPr>
          <w:noProof/>
          <w:sz w:val="25"/>
          <w:szCs w:val="25"/>
        </w:rPr>
        <mc:AlternateContent>
          <mc:Choice Requires="wps">
            <w:drawing>
              <wp:anchor distT="45720" distB="45720" distL="114300" distR="114300" simplePos="0" relativeHeight="251669504" behindDoc="0" locked="0" layoutInCell="1" allowOverlap="1" wp14:anchorId="77992377" wp14:editId="58F15445">
                <wp:simplePos x="0" y="0"/>
                <wp:positionH relativeFrom="margin">
                  <wp:align>right</wp:align>
                </wp:positionH>
                <wp:positionV relativeFrom="margin">
                  <wp:posOffset>919480</wp:posOffset>
                </wp:positionV>
                <wp:extent cx="3066415" cy="3474720"/>
                <wp:effectExtent l="0" t="0" r="19685" b="11430"/>
                <wp:wrapSquare wrapText="lef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6415" cy="3474720"/>
                        </a:xfrm>
                        <a:prstGeom prst="rect">
                          <a:avLst/>
                        </a:prstGeom>
                        <a:solidFill>
                          <a:srgbClr val="FFFFFF"/>
                        </a:solidFill>
                        <a:ln w="9525">
                          <a:solidFill>
                            <a:srgbClr val="000000"/>
                          </a:solidFill>
                          <a:miter lim="800000"/>
                          <a:headEnd/>
                          <a:tailEnd/>
                        </a:ln>
                      </wps:spPr>
                      <wps:txbx>
                        <w:txbxContent>
                          <w:p w14:paraId="491BEA82" w14:textId="77777777" w:rsidR="005D67B6" w:rsidRDefault="005D67B6" w:rsidP="005D67B6">
                            <w:r>
                              <w:rPr>
                                <w:noProof/>
                              </w:rPr>
                              <w:drawing>
                                <wp:inline distT="0" distB="0" distL="0" distR="0" wp14:anchorId="4F004FDF" wp14:editId="3A6AA2D4">
                                  <wp:extent cx="2883099"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863" r="1" b="7628"/>
                                          <a:stretch/>
                                        </pic:blipFill>
                                        <pic:spPr bwMode="auto">
                                          <a:xfrm>
                                            <a:off x="0" y="0"/>
                                            <a:ext cx="2908792" cy="3171261"/>
                                          </a:xfrm>
                                          <a:prstGeom prst="rect">
                                            <a:avLst/>
                                          </a:prstGeom>
                                          <a:noFill/>
                                          <a:ln>
                                            <a:noFill/>
                                          </a:ln>
                                          <a:extLst>
                                            <a:ext uri="{53640926-AAD7-44D8-BBD7-CCE9431645EC}">
                                              <a14:shadowObscured xmlns:a14="http://schemas.microsoft.com/office/drawing/2010/main"/>
                                            </a:ext>
                                          </a:extLst>
                                        </pic:spPr>
                                      </pic:pic>
                                    </a:graphicData>
                                  </a:graphic>
                                </wp:inline>
                              </w:drawing>
                            </w:r>
                          </w:p>
                          <w:p w14:paraId="75533278" w14:textId="38D443D8" w:rsidR="005D67B6" w:rsidRDefault="005D67B6" w:rsidP="005D67B6">
                            <w:pPr>
                              <w:jc w:val="center"/>
                            </w:pPr>
                            <w:r>
                              <w:t>M Alejandra Mandel</w:t>
                            </w:r>
                          </w:p>
                          <w:p w14:paraId="6597A41D" w14:textId="77777777" w:rsidR="005D67B6" w:rsidRDefault="005D67B6" w:rsidP="005D67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992377" id="_x0000_t202" coordsize="21600,21600" o:spt="202" path="m,l,21600r21600,l21600,xe">
                <v:stroke joinstyle="miter"/>
                <v:path gradientshapeok="t" o:connecttype="rect"/>
              </v:shapetype>
              <v:shape id="_x0000_s1028" type="#_x0000_t202" style="position:absolute;left:0;text-align:left;margin-left:190.25pt;margin-top:72.4pt;width:241.45pt;height:273.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">
                <v:textbox>
                  <w:txbxContent>
                    <w:p w14:paraId="491BEA82" w14:textId="77777777" w:rsidR="005D67B6" w:rsidRDefault="005D67B6" w:rsidP="005D67B6">
                      <w:r>
                        <w:rPr>
                          <w:noProof/>
                        </w:rPr>
                        <w:drawing>
                          <wp:inline distT="0" distB="0" distL="0" distR="0" wp14:anchorId="4F004FDF" wp14:editId="3A6AA2D4">
                            <wp:extent cx="2883099"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863" r="1" b="7628"/>
                                    <a:stretch/>
                                  </pic:blipFill>
                                  <pic:spPr bwMode="auto">
                                    <a:xfrm>
                                      <a:off x="0" y="0"/>
                                      <a:ext cx="2908792" cy="3171261"/>
                                    </a:xfrm>
                                    <a:prstGeom prst="rect">
                                      <a:avLst/>
                                    </a:prstGeom>
                                    <a:noFill/>
                                    <a:ln>
                                      <a:noFill/>
                                    </a:ln>
                                    <a:extLst>
                                      <a:ext uri="{53640926-AAD7-44D8-BBD7-CCE9431645EC}">
                                        <a14:shadowObscured xmlns:a14="http://schemas.microsoft.com/office/drawing/2010/main"/>
                                      </a:ext>
                                    </a:extLst>
                                  </pic:spPr>
                                </pic:pic>
                              </a:graphicData>
                            </a:graphic>
                          </wp:inline>
                        </w:drawing>
                      </w:r>
                    </w:p>
                    <w:p w14:paraId="75533278" w14:textId="38D443D8" w:rsidR="005D67B6" w:rsidRDefault="005D67B6" w:rsidP="005D67B6">
                      <w:pPr>
                        <w:jc w:val="center"/>
                      </w:pPr>
                      <w:r>
                        <w:t>M Alejandra Mandel</w:t>
                      </w:r>
                    </w:p>
                    <w:p w14:paraId="6597A41D" w14:textId="77777777" w:rsidR="005D67B6" w:rsidRDefault="005D67B6" w:rsidP="005D67B6"/>
                  </w:txbxContent>
                </v:textbox>
                <w10:wrap type="square" side="left" anchorx="margin" anchory="margin"/>
              </v:shape>
            </w:pict>
          </mc:Fallback>
        </mc:AlternateContent>
      </w:r>
      <w:r w:rsidR="00AE45AE">
        <w:rPr>
          <w:sz w:val="25"/>
          <w:szCs w:val="25"/>
        </w:rPr>
        <w:t>that have made this work possible.</w:t>
      </w:r>
    </w:p>
    <w:p w14:paraId="0533BF16" w14:textId="65418B7C" w:rsidR="00206FCD" w:rsidRPr="005D67B6" w:rsidRDefault="0077450D" w:rsidP="00F27407">
      <w:pPr>
        <w:spacing w:after="100"/>
        <w:ind w:firstLine="360"/>
        <w:rPr>
          <w:sz w:val="25"/>
          <w:szCs w:val="25"/>
        </w:rPr>
      </w:pPr>
      <w:r w:rsidRPr="005D67B6">
        <w:rPr>
          <w:sz w:val="25"/>
          <w:szCs w:val="25"/>
        </w:rPr>
        <w:t xml:space="preserve">Here, </w:t>
      </w:r>
      <w:proofErr w:type="gramStart"/>
      <w:r w:rsidRPr="005D67B6">
        <w:rPr>
          <w:sz w:val="25"/>
          <w:szCs w:val="25"/>
        </w:rPr>
        <w:t>I’d</w:t>
      </w:r>
      <w:proofErr w:type="gramEnd"/>
      <w:r w:rsidRPr="005D67B6">
        <w:rPr>
          <w:sz w:val="25"/>
          <w:szCs w:val="25"/>
        </w:rPr>
        <w:t xml:space="preserve"> like to draw special attention to one of the research scientists, M Ale</w:t>
      </w:r>
      <w:r w:rsidR="001F604C" w:rsidRPr="005D67B6">
        <w:rPr>
          <w:sz w:val="25"/>
          <w:szCs w:val="25"/>
        </w:rPr>
        <w:t>j</w:t>
      </w:r>
      <w:r w:rsidRPr="005D67B6">
        <w:rPr>
          <w:sz w:val="25"/>
          <w:szCs w:val="25"/>
        </w:rPr>
        <w:t>andra Mandel</w:t>
      </w:r>
      <w:r w:rsidR="001F604C" w:rsidRPr="005D67B6">
        <w:rPr>
          <w:sz w:val="25"/>
          <w:szCs w:val="25"/>
        </w:rPr>
        <w:t xml:space="preserve"> PhD, whose contributions </w:t>
      </w:r>
      <w:r w:rsidR="009C30AA" w:rsidRPr="005D67B6">
        <w:rPr>
          <w:sz w:val="25"/>
          <w:szCs w:val="25"/>
        </w:rPr>
        <w:t>have been particularly important</w:t>
      </w:r>
      <w:r w:rsidR="001F604C" w:rsidRPr="005D67B6">
        <w:rPr>
          <w:sz w:val="25"/>
          <w:szCs w:val="25"/>
        </w:rPr>
        <w:t xml:space="preserve">.  Dr. Mandel was the person who </w:t>
      </w:r>
      <w:proofErr w:type="gramStart"/>
      <w:r w:rsidR="001F604C" w:rsidRPr="005D67B6">
        <w:rPr>
          <w:sz w:val="25"/>
          <w:szCs w:val="25"/>
        </w:rPr>
        <w:t>actually conducted</w:t>
      </w:r>
      <w:proofErr w:type="gramEnd"/>
      <w:r w:rsidR="001F604C" w:rsidRPr="005D67B6">
        <w:rPr>
          <w:sz w:val="25"/>
          <w:szCs w:val="25"/>
        </w:rPr>
        <w:t xml:space="preserve"> much of the hands-on work to create the vaccine.  Then for </w:t>
      </w:r>
      <w:proofErr w:type="gramStart"/>
      <w:r w:rsidR="001F604C" w:rsidRPr="005D67B6">
        <w:rPr>
          <w:sz w:val="25"/>
          <w:szCs w:val="25"/>
        </w:rPr>
        <w:t>many</w:t>
      </w:r>
      <w:proofErr w:type="gramEnd"/>
      <w:r w:rsidR="001F604C" w:rsidRPr="005D67B6">
        <w:rPr>
          <w:sz w:val="25"/>
          <w:szCs w:val="25"/>
        </w:rPr>
        <w:t xml:space="preserve"> years thereafter, she </w:t>
      </w:r>
      <w:r w:rsidR="00B21DC0" w:rsidRPr="005D67B6">
        <w:rPr>
          <w:sz w:val="25"/>
          <w:szCs w:val="25"/>
        </w:rPr>
        <w:t xml:space="preserve">has </w:t>
      </w:r>
      <w:r w:rsidR="001F604C" w:rsidRPr="005D67B6">
        <w:rPr>
          <w:sz w:val="25"/>
          <w:szCs w:val="25"/>
        </w:rPr>
        <w:t xml:space="preserve">investigated the fungal biology for a precise understanding of why the vaccine is as safe as it is.  </w:t>
      </w:r>
      <w:r w:rsidR="009C30AA" w:rsidRPr="005D67B6">
        <w:rPr>
          <w:sz w:val="25"/>
          <w:szCs w:val="25"/>
        </w:rPr>
        <w:t>I am</w:t>
      </w:r>
      <w:r w:rsidR="001F604C" w:rsidRPr="005D67B6">
        <w:rPr>
          <w:sz w:val="25"/>
          <w:szCs w:val="25"/>
        </w:rPr>
        <w:t xml:space="preserve"> extremely grateful for the results of her work and her dedication to the vaccine program.</w:t>
      </w:r>
      <w:r w:rsidR="00FC5C5F" w:rsidRPr="005D67B6">
        <w:rPr>
          <w:noProof/>
          <w:sz w:val="25"/>
          <w:szCs w:val="25"/>
        </w:rPr>
        <w:t xml:space="preserve"> </w:t>
      </w:r>
    </w:p>
    <w:p w14:paraId="183EC05C" w14:textId="0AF64153" w:rsidR="00206FCD" w:rsidRDefault="00206FCD" w:rsidP="00F27407">
      <w:pPr>
        <w:spacing w:after="100"/>
        <w:ind w:firstLine="360"/>
        <w:rPr>
          <w:sz w:val="25"/>
          <w:szCs w:val="25"/>
        </w:rPr>
      </w:pPr>
    </w:p>
    <w:p w14:paraId="25D90F66" w14:textId="77777777" w:rsidR="009D4097" w:rsidRDefault="009D4097" w:rsidP="00F27407">
      <w:pPr>
        <w:spacing w:after="100"/>
        <w:ind w:firstLine="360"/>
        <w:rPr>
          <w:sz w:val="25"/>
          <w:szCs w:val="25"/>
        </w:rPr>
      </w:pPr>
    </w:p>
    <w:p w14:paraId="49078E78" w14:textId="77777777" w:rsidR="009D4097" w:rsidRDefault="009D4097" w:rsidP="00F27407">
      <w:pPr>
        <w:spacing w:after="100"/>
        <w:ind w:firstLine="360"/>
        <w:rPr>
          <w:sz w:val="25"/>
          <w:szCs w:val="25"/>
        </w:rPr>
      </w:pPr>
    </w:p>
    <w:p w14:paraId="64886072" w14:textId="77777777" w:rsidR="009D4097" w:rsidRPr="005D67B6" w:rsidRDefault="009D4097" w:rsidP="00F27407">
      <w:pPr>
        <w:spacing w:after="100"/>
        <w:ind w:firstLine="360"/>
        <w:rPr>
          <w:sz w:val="25"/>
          <w:szCs w:val="25"/>
        </w:rPr>
      </w:pPr>
    </w:p>
    <w:p w14:paraId="191698CC" w14:textId="1BD8C528" w:rsidR="00D60E98" w:rsidRPr="005D67B6" w:rsidRDefault="00D60E98" w:rsidP="00D60E98">
      <w:pPr>
        <w:spacing w:after="100"/>
        <w:rPr>
          <w:sz w:val="25"/>
          <w:szCs w:val="25"/>
        </w:rPr>
      </w:pPr>
      <w:r w:rsidRPr="005D67B6">
        <w:rPr>
          <w:sz w:val="25"/>
          <w:szCs w:val="25"/>
        </w:rPr>
        <w:t>John Galgiani</w:t>
      </w:r>
      <w:r w:rsidR="00CC1562" w:rsidRPr="005D67B6">
        <w:rPr>
          <w:sz w:val="25"/>
          <w:szCs w:val="25"/>
        </w:rPr>
        <w:t xml:space="preserve"> MD</w:t>
      </w:r>
    </w:p>
    <w:p w14:paraId="6E8EDCC5" w14:textId="77777777" w:rsidR="00D60E98" w:rsidRPr="005D67B6" w:rsidRDefault="00D60E98" w:rsidP="00D60E98">
      <w:pPr>
        <w:spacing w:after="100"/>
        <w:rPr>
          <w:sz w:val="25"/>
          <w:szCs w:val="25"/>
        </w:rPr>
      </w:pPr>
    </w:p>
    <w:sectPr w:rsidR="00D60E98" w:rsidRPr="005D67B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iggins, Lisa - (lhiggins)" w:date="2024-07-15T11:05:00Z" w:initials="HL(">
    <w:p w14:paraId="2229A110" w14:textId="77777777" w:rsidR="001D14F8" w:rsidRDefault="001D14F8" w:rsidP="001034BF">
      <w:pPr>
        <w:pStyle w:val="CommentText"/>
      </w:pPr>
      <w:r>
        <w:rPr>
          <w:rStyle w:val="CommentReference"/>
        </w:rPr>
        <w:annotationRef/>
      </w:r>
      <w:r>
        <w:t>Should link to this</w:t>
      </w:r>
    </w:p>
  </w:comment>
  <w:comment w:id="1" w:author="Higgins, Lisa - (lhiggins)" w:date="2024-07-15T11:08:00Z" w:initials="HL(">
    <w:p w14:paraId="1B9EE81F" w14:textId="77777777" w:rsidR="001D14F8" w:rsidRDefault="001D14F8" w:rsidP="00873F60">
      <w:pPr>
        <w:pStyle w:val="CommentText"/>
      </w:pPr>
      <w:r>
        <w:rPr>
          <w:rStyle w:val="CommentReference"/>
        </w:rPr>
        <w:annotationRef/>
      </w:r>
      <w:r>
        <w:t>Link also?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29A110" w15:done="0"/>
  <w15:commentEx w15:paraId="1B9EE81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F80E0" w16cex:dateUtc="2024-07-15T18:05:00Z"/>
  <w16cex:commentExtensible w16cex:durableId="2A3F81AE" w16cex:dateUtc="2024-07-15T18: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9A110" w16cid:durableId="2A3F80E0"/>
  <w16cid:commentId w16cid:paraId="1B9EE81F" w16cid:durableId="2A3F81A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87085"/>
    <w:multiLevelType w:val="hybridMultilevel"/>
    <w:tmpl w:val="23AA85F0"/>
    <w:lvl w:ilvl="0" w:tplc="EDF42F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49515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ggins, Lisa - (lhiggins)">
    <w15:presenceInfo w15:providerId="AD" w15:userId="S::lhiggins@arizona.edu::d89cf66d-8891-470e-a3db-a34bf45df6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 Infectious Diseases&lt;/Style&gt;&lt;LeftDelim&gt;{&lt;/LeftDelim&gt;&lt;RightDelim&gt;}&lt;/RightDelim&gt;&lt;FontName&gt;Arial&lt;/FontName&gt;&lt;FontSize&gt;12&lt;/FontSize&gt;&lt;ReflistTitle&gt;Cited 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p9farwszazv2ezpwd5p2dgwwes0zsadwv9&quot;&gt;SW Fungus-Converted&lt;record-ids&gt;&lt;item&gt;8972&lt;/item&gt;&lt;item&gt;30773&lt;/item&gt;&lt;item&gt;31097&lt;/item&gt;&lt;item&gt;31362&lt;/item&gt;&lt;item&gt;31511&lt;/item&gt;&lt;item&gt;31885&lt;/item&gt;&lt;item&gt;31913&lt;/item&gt;&lt;item&gt;31953&lt;/item&gt;&lt;item&gt;31967&lt;/item&gt;&lt;item&gt;31968&lt;/item&gt;&lt;item&gt;32160&lt;/item&gt;&lt;item&gt;32835&lt;/item&gt;&lt;item&gt;32836&lt;/item&gt;&lt;item&gt;32838&lt;/item&gt;&lt;item&gt;32842&lt;/item&gt;&lt;item&gt;32938&lt;/item&gt;&lt;item&gt;32998&lt;/item&gt;&lt;/record-ids&gt;&lt;/item&gt;&lt;/Libraries&gt;"/>
  </w:docVars>
  <w:rsids>
    <w:rsidRoot w:val="008622C0"/>
    <w:rsid w:val="00003D54"/>
    <w:rsid w:val="0002229C"/>
    <w:rsid w:val="00031BEF"/>
    <w:rsid w:val="00071CB4"/>
    <w:rsid w:val="000777B0"/>
    <w:rsid w:val="000B09B3"/>
    <w:rsid w:val="000C62F6"/>
    <w:rsid w:val="000C76AA"/>
    <w:rsid w:val="000E437B"/>
    <w:rsid w:val="000E5550"/>
    <w:rsid w:val="000F2A5B"/>
    <w:rsid w:val="000F3BE2"/>
    <w:rsid w:val="00143587"/>
    <w:rsid w:val="00150ED7"/>
    <w:rsid w:val="001554F7"/>
    <w:rsid w:val="001566B2"/>
    <w:rsid w:val="001645CC"/>
    <w:rsid w:val="00164D38"/>
    <w:rsid w:val="001750B5"/>
    <w:rsid w:val="001958F1"/>
    <w:rsid w:val="00197AF0"/>
    <w:rsid w:val="001A112D"/>
    <w:rsid w:val="001D14F8"/>
    <w:rsid w:val="001F604C"/>
    <w:rsid w:val="00206FCD"/>
    <w:rsid w:val="002432D2"/>
    <w:rsid w:val="00272170"/>
    <w:rsid w:val="002948B7"/>
    <w:rsid w:val="002A76CF"/>
    <w:rsid w:val="002B6E7A"/>
    <w:rsid w:val="003065D8"/>
    <w:rsid w:val="003074AD"/>
    <w:rsid w:val="00332CC9"/>
    <w:rsid w:val="00334480"/>
    <w:rsid w:val="00342478"/>
    <w:rsid w:val="0036477A"/>
    <w:rsid w:val="00374DF9"/>
    <w:rsid w:val="00385649"/>
    <w:rsid w:val="003931B3"/>
    <w:rsid w:val="003956FE"/>
    <w:rsid w:val="003A2A9F"/>
    <w:rsid w:val="003B2C77"/>
    <w:rsid w:val="003C0374"/>
    <w:rsid w:val="003D5B9C"/>
    <w:rsid w:val="003F0B34"/>
    <w:rsid w:val="003F6EE1"/>
    <w:rsid w:val="003F7B85"/>
    <w:rsid w:val="004563B6"/>
    <w:rsid w:val="0046220D"/>
    <w:rsid w:val="004647B3"/>
    <w:rsid w:val="004D1263"/>
    <w:rsid w:val="004F30FA"/>
    <w:rsid w:val="00517456"/>
    <w:rsid w:val="00521196"/>
    <w:rsid w:val="00532784"/>
    <w:rsid w:val="005370C8"/>
    <w:rsid w:val="00573DA0"/>
    <w:rsid w:val="00576BD3"/>
    <w:rsid w:val="005B016E"/>
    <w:rsid w:val="005D2E45"/>
    <w:rsid w:val="005D67B6"/>
    <w:rsid w:val="00625DA7"/>
    <w:rsid w:val="006379F5"/>
    <w:rsid w:val="00663AF8"/>
    <w:rsid w:val="0068107F"/>
    <w:rsid w:val="00681943"/>
    <w:rsid w:val="006A21E7"/>
    <w:rsid w:val="006C61EA"/>
    <w:rsid w:val="006C62D6"/>
    <w:rsid w:val="006C71F5"/>
    <w:rsid w:val="006D30CE"/>
    <w:rsid w:val="006D5BBF"/>
    <w:rsid w:val="006F7EC9"/>
    <w:rsid w:val="00724C5D"/>
    <w:rsid w:val="00762468"/>
    <w:rsid w:val="007635C2"/>
    <w:rsid w:val="00767663"/>
    <w:rsid w:val="0077450D"/>
    <w:rsid w:val="0079489D"/>
    <w:rsid w:val="007A076E"/>
    <w:rsid w:val="007B27E2"/>
    <w:rsid w:val="007E5B65"/>
    <w:rsid w:val="0080031E"/>
    <w:rsid w:val="008234C3"/>
    <w:rsid w:val="00830E23"/>
    <w:rsid w:val="00842A3C"/>
    <w:rsid w:val="00850C88"/>
    <w:rsid w:val="008622C0"/>
    <w:rsid w:val="00872A4F"/>
    <w:rsid w:val="0088288B"/>
    <w:rsid w:val="008942BF"/>
    <w:rsid w:val="008B0DB1"/>
    <w:rsid w:val="008C2C7F"/>
    <w:rsid w:val="008E201B"/>
    <w:rsid w:val="0095032F"/>
    <w:rsid w:val="009A5ED2"/>
    <w:rsid w:val="009B4EEC"/>
    <w:rsid w:val="009C30AA"/>
    <w:rsid w:val="009D4097"/>
    <w:rsid w:val="009E0398"/>
    <w:rsid w:val="009E2B10"/>
    <w:rsid w:val="009E6B77"/>
    <w:rsid w:val="00A02615"/>
    <w:rsid w:val="00A0496F"/>
    <w:rsid w:val="00A053CB"/>
    <w:rsid w:val="00A14044"/>
    <w:rsid w:val="00A278EA"/>
    <w:rsid w:val="00A42827"/>
    <w:rsid w:val="00A444EB"/>
    <w:rsid w:val="00A650C3"/>
    <w:rsid w:val="00A73D41"/>
    <w:rsid w:val="00A85889"/>
    <w:rsid w:val="00AA548E"/>
    <w:rsid w:val="00AB410F"/>
    <w:rsid w:val="00AC11FF"/>
    <w:rsid w:val="00AD14C7"/>
    <w:rsid w:val="00AE0BFD"/>
    <w:rsid w:val="00AE45AE"/>
    <w:rsid w:val="00B13C4F"/>
    <w:rsid w:val="00B21DC0"/>
    <w:rsid w:val="00B301B8"/>
    <w:rsid w:val="00B35660"/>
    <w:rsid w:val="00B40F32"/>
    <w:rsid w:val="00B70636"/>
    <w:rsid w:val="00B71ADA"/>
    <w:rsid w:val="00B80D73"/>
    <w:rsid w:val="00B8100C"/>
    <w:rsid w:val="00B93838"/>
    <w:rsid w:val="00B97EA4"/>
    <w:rsid w:val="00BA121B"/>
    <w:rsid w:val="00BA6ED3"/>
    <w:rsid w:val="00BB70D1"/>
    <w:rsid w:val="00BD065F"/>
    <w:rsid w:val="00BD72B8"/>
    <w:rsid w:val="00BD7AAA"/>
    <w:rsid w:val="00BE26BA"/>
    <w:rsid w:val="00C2176E"/>
    <w:rsid w:val="00C245D9"/>
    <w:rsid w:val="00C31378"/>
    <w:rsid w:val="00C323F2"/>
    <w:rsid w:val="00C34D8E"/>
    <w:rsid w:val="00C4625F"/>
    <w:rsid w:val="00C53D2E"/>
    <w:rsid w:val="00C647AB"/>
    <w:rsid w:val="00C835B3"/>
    <w:rsid w:val="00CB0600"/>
    <w:rsid w:val="00CC1562"/>
    <w:rsid w:val="00CC37EF"/>
    <w:rsid w:val="00CF08CB"/>
    <w:rsid w:val="00CF55B6"/>
    <w:rsid w:val="00D06A2F"/>
    <w:rsid w:val="00D203C9"/>
    <w:rsid w:val="00D276AF"/>
    <w:rsid w:val="00D31FD6"/>
    <w:rsid w:val="00D44385"/>
    <w:rsid w:val="00D5061C"/>
    <w:rsid w:val="00D60E98"/>
    <w:rsid w:val="00D6388B"/>
    <w:rsid w:val="00DC0710"/>
    <w:rsid w:val="00DE7E8D"/>
    <w:rsid w:val="00E112F6"/>
    <w:rsid w:val="00E15756"/>
    <w:rsid w:val="00E25C01"/>
    <w:rsid w:val="00E36F2C"/>
    <w:rsid w:val="00E44026"/>
    <w:rsid w:val="00E51574"/>
    <w:rsid w:val="00E548F4"/>
    <w:rsid w:val="00EC7160"/>
    <w:rsid w:val="00ED5CAF"/>
    <w:rsid w:val="00EF6F24"/>
    <w:rsid w:val="00F138C8"/>
    <w:rsid w:val="00F171D6"/>
    <w:rsid w:val="00F25CFD"/>
    <w:rsid w:val="00F27407"/>
    <w:rsid w:val="00F740C3"/>
    <w:rsid w:val="00F83451"/>
    <w:rsid w:val="00FA26CD"/>
    <w:rsid w:val="00FB7431"/>
    <w:rsid w:val="00FC5C5F"/>
    <w:rsid w:val="00FC77CB"/>
    <w:rsid w:val="00FD56D1"/>
    <w:rsid w:val="00FE198D"/>
    <w:rsid w:val="00FE4197"/>
    <w:rsid w:val="00FF3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5F1FD"/>
  <w15:chartTrackingRefBased/>
  <w15:docId w15:val="{A66BEA1F-3A21-4A84-9F43-5408A6CB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2C0"/>
    <w:pPr>
      <w:spacing w:after="0"/>
    </w:pPr>
    <w:rPr>
      <w:rFonts w:ascii="Arial" w:hAnsi="Arial"/>
      <w:sz w:val="24"/>
    </w:rPr>
  </w:style>
  <w:style w:type="paragraph" w:styleId="Heading1">
    <w:name w:val="heading 1"/>
    <w:basedOn w:val="Normal"/>
    <w:next w:val="Normal"/>
    <w:link w:val="Heading1Char"/>
    <w:autoRedefine/>
    <w:uiPriority w:val="9"/>
    <w:qFormat/>
    <w:rsid w:val="008622C0"/>
    <w:pPr>
      <w:keepNext/>
      <w:keepLines/>
      <w:spacing w:before="240" w:line="276" w:lineRule="auto"/>
      <w:jc w:val="center"/>
      <w:outlineLvl w:val="0"/>
    </w:pPr>
    <w:rPr>
      <w:rFonts w:asciiTheme="minorHAnsi" w:eastAsiaTheme="majorEastAsia" w:hAnsiTheme="minorHAnsi" w:cstheme="majorBidi"/>
      <w:b/>
      <w:color w:val="000000" w:themeColor="text1"/>
      <w:szCs w:val="32"/>
    </w:rPr>
  </w:style>
  <w:style w:type="paragraph" w:styleId="Heading2">
    <w:name w:val="heading 2"/>
    <w:basedOn w:val="Normal"/>
    <w:next w:val="Normal"/>
    <w:link w:val="Heading2Char"/>
    <w:autoRedefine/>
    <w:uiPriority w:val="9"/>
    <w:unhideWhenUsed/>
    <w:qFormat/>
    <w:rsid w:val="008622C0"/>
    <w:pPr>
      <w:keepNext/>
      <w:keepLines/>
      <w:spacing w:before="40" w:line="276" w:lineRule="auto"/>
      <w:outlineLvl w:val="1"/>
    </w:pPr>
    <w:rPr>
      <w:rFonts w:asciiTheme="minorHAnsi" w:eastAsiaTheme="majorEastAsia" w:hAnsiTheme="minorHAnsi" w:cstheme="majorBidi"/>
      <w:b/>
      <w:color w:val="000000" w:themeColor="text1"/>
      <w:szCs w:val="26"/>
    </w:rPr>
  </w:style>
  <w:style w:type="paragraph" w:styleId="Heading3">
    <w:name w:val="heading 3"/>
    <w:basedOn w:val="Normal"/>
    <w:next w:val="Normal"/>
    <w:link w:val="Heading3Char"/>
    <w:autoRedefine/>
    <w:uiPriority w:val="9"/>
    <w:unhideWhenUsed/>
    <w:qFormat/>
    <w:rsid w:val="008622C0"/>
    <w:pPr>
      <w:keepNext/>
      <w:keepLines/>
      <w:spacing w:before="40" w:line="276" w:lineRule="auto"/>
      <w:outlineLvl w:val="2"/>
    </w:pPr>
    <w:rPr>
      <w:rFonts w:asciiTheme="minorHAnsi" w:eastAsiaTheme="majorEastAsia" w:hAnsiTheme="minorHAnsi" w:cstheme="majorBidi"/>
      <w:color w:val="000000" w:themeColor="text1"/>
      <w:sz w:val="22"/>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2C0"/>
    <w:rPr>
      <w:rFonts w:eastAsiaTheme="majorEastAsia" w:cstheme="majorBidi"/>
      <w:b/>
      <w:color w:val="000000" w:themeColor="text1"/>
      <w:sz w:val="24"/>
      <w:szCs w:val="32"/>
    </w:rPr>
  </w:style>
  <w:style w:type="character" w:customStyle="1" w:styleId="Heading2Char">
    <w:name w:val="Heading 2 Char"/>
    <w:basedOn w:val="DefaultParagraphFont"/>
    <w:link w:val="Heading2"/>
    <w:uiPriority w:val="9"/>
    <w:rsid w:val="008622C0"/>
    <w:rPr>
      <w:rFonts w:eastAsiaTheme="majorEastAsia" w:cstheme="majorBidi"/>
      <w:b/>
      <w:color w:val="000000" w:themeColor="text1"/>
      <w:sz w:val="24"/>
      <w:szCs w:val="26"/>
    </w:rPr>
  </w:style>
  <w:style w:type="character" w:customStyle="1" w:styleId="Heading3Char">
    <w:name w:val="Heading 3 Char"/>
    <w:basedOn w:val="DefaultParagraphFont"/>
    <w:link w:val="Heading3"/>
    <w:uiPriority w:val="9"/>
    <w:rsid w:val="008622C0"/>
    <w:rPr>
      <w:rFonts w:eastAsiaTheme="majorEastAsia" w:cstheme="majorBidi"/>
      <w:color w:val="000000" w:themeColor="text1"/>
      <w:szCs w:val="24"/>
      <w:u w:val="single"/>
    </w:rPr>
  </w:style>
  <w:style w:type="paragraph" w:styleId="TOC2">
    <w:name w:val="toc 2"/>
    <w:basedOn w:val="Normal"/>
    <w:next w:val="Normal"/>
    <w:autoRedefine/>
    <w:uiPriority w:val="39"/>
    <w:unhideWhenUsed/>
    <w:rsid w:val="008622C0"/>
    <w:pPr>
      <w:spacing w:before="120" w:line="276" w:lineRule="auto"/>
      <w:ind w:left="220"/>
    </w:pPr>
    <w:rPr>
      <w:rFonts w:asciiTheme="minorHAnsi" w:hAnsiTheme="minorHAnsi" w:cstheme="minorHAnsi"/>
      <w:iCs/>
      <w:color w:val="000000" w:themeColor="text1"/>
      <w:szCs w:val="20"/>
    </w:rPr>
  </w:style>
  <w:style w:type="paragraph" w:styleId="TOC1">
    <w:name w:val="toc 1"/>
    <w:basedOn w:val="Normal"/>
    <w:next w:val="Normal"/>
    <w:autoRedefine/>
    <w:uiPriority w:val="39"/>
    <w:unhideWhenUsed/>
    <w:rsid w:val="008622C0"/>
    <w:pPr>
      <w:spacing w:before="240" w:after="120" w:line="276" w:lineRule="auto"/>
    </w:pPr>
    <w:rPr>
      <w:rFonts w:asciiTheme="minorHAnsi" w:hAnsiTheme="minorHAnsi" w:cstheme="minorHAnsi"/>
      <w:b/>
      <w:bCs/>
      <w:szCs w:val="20"/>
    </w:rPr>
  </w:style>
  <w:style w:type="paragraph" w:styleId="TOC3">
    <w:name w:val="toc 3"/>
    <w:basedOn w:val="Normal"/>
    <w:next w:val="Normal"/>
    <w:autoRedefine/>
    <w:uiPriority w:val="39"/>
    <w:unhideWhenUsed/>
    <w:rsid w:val="008622C0"/>
    <w:pPr>
      <w:spacing w:line="276" w:lineRule="auto"/>
      <w:ind w:left="440"/>
    </w:pPr>
    <w:rPr>
      <w:rFonts w:asciiTheme="minorHAnsi" w:hAnsiTheme="minorHAnsi" w:cstheme="minorHAnsi"/>
      <w:sz w:val="22"/>
      <w:szCs w:val="20"/>
    </w:rPr>
  </w:style>
  <w:style w:type="paragraph" w:customStyle="1" w:styleId="EndNoteBibliographyTitle">
    <w:name w:val="EndNote Bibliography Title"/>
    <w:basedOn w:val="Normal"/>
    <w:link w:val="EndNoteBibliographyTitleChar"/>
    <w:rsid w:val="008622C0"/>
    <w:pPr>
      <w:jc w:val="center"/>
    </w:pPr>
    <w:rPr>
      <w:rFonts w:cs="Arial"/>
      <w:noProof/>
    </w:rPr>
  </w:style>
  <w:style w:type="character" w:customStyle="1" w:styleId="EndNoteBibliographyTitleChar">
    <w:name w:val="EndNote Bibliography Title Char"/>
    <w:basedOn w:val="DefaultParagraphFont"/>
    <w:link w:val="EndNoteBibliographyTitle"/>
    <w:rsid w:val="008622C0"/>
    <w:rPr>
      <w:rFonts w:ascii="Arial" w:hAnsi="Arial" w:cs="Arial"/>
      <w:noProof/>
      <w:sz w:val="24"/>
    </w:rPr>
  </w:style>
  <w:style w:type="paragraph" w:customStyle="1" w:styleId="EndNoteBibliography">
    <w:name w:val="EndNote Bibliography"/>
    <w:basedOn w:val="Normal"/>
    <w:link w:val="EndNoteBibliographyChar"/>
    <w:rsid w:val="008622C0"/>
    <w:pPr>
      <w:spacing w:line="240" w:lineRule="auto"/>
    </w:pPr>
    <w:rPr>
      <w:rFonts w:cs="Arial"/>
      <w:noProof/>
    </w:rPr>
  </w:style>
  <w:style w:type="character" w:customStyle="1" w:styleId="EndNoteBibliographyChar">
    <w:name w:val="EndNote Bibliography Char"/>
    <w:basedOn w:val="DefaultParagraphFont"/>
    <w:link w:val="EndNoteBibliography"/>
    <w:rsid w:val="008622C0"/>
    <w:rPr>
      <w:rFonts w:ascii="Arial" w:hAnsi="Arial" w:cs="Arial"/>
      <w:noProof/>
      <w:sz w:val="24"/>
    </w:rPr>
  </w:style>
  <w:style w:type="character" w:styleId="Hyperlink">
    <w:name w:val="Hyperlink"/>
    <w:basedOn w:val="DefaultParagraphFont"/>
    <w:uiPriority w:val="99"/>
    <w:unhideWhenUsed/>
    <w:rsid w:val="008622C0"/>
    <w:rPr>
      <w:color w:val="0563C1" w:themeColor="hyperlink"/>
      <w:u w:val="single"/>
    </w:rPr>
  </w:style>
  <w:style w:type="character" w:customStyle="1" w:styleId="UnresolvedMention1">
    <w:name w:val="Unresolved Mention1"/>
    <w:basedOn w:val="DefaultParagraphFont"/>
    <w:uiPriority w:val="99"/>
    <w:semiHidden/>
    <w:unhideWhenUsed/>
    <w:rsid w:val="008622C0"/>
    <w:rPr>
      <w:color w:val="605E5C"/>
      <w:shd w:val="clear" w:color="auto" w:fill="E1DFDD"/>
    </w:rPr>
  </w:style>
  <w:style w:type="character" w:styleId="FollowedHyperlink">
    <w:name w:val="FollowedHyperlink"/>
    <w:basedOn w:val="DefaultParagraphFont"/>
    <w:uiPriority w:val="99"/>
    <w:semiHidden/>
    <w:unhideWhenUsed/>
    <w:rsid w:val="006C61EA"/>
    <w:rPr>
      <w:color w:val="954F72" w:themeColor="followedHyperlink"/>
      <w:u w:val="single"/>
    </w:rPr>
  </w:style>
  <w:style w:type="paragraph" w:styleId="ListParagraph">
    <w:name w:val="List Paragraph"/>
    <w:basedOn w:val="Normal"/>
    <w:uiPriority w:val="34"/>
    <w:qFormat/>
    <w:rsid w:val="00334480"/>
    <w:pPr>
      <w:ind w:left="720"/>
      <w:contextualSpacing/>
    </w:pPr>
  </w:style>
  <w:style w:type="character" w:customStyle="1" w:styleId="UnresolvedMention2">
    <w:name w:val="Unresolved Mention2"/>
    <w:basedOn w:val="DefaultParagraphFont"/>
    <w:uiPriority w:val="99"/>
    <w:semiHidden/>
    <w:unhideWhenUsed/>
    <w:rsid w:val="00ED5CAF"/>
    <w:rPr>
      <w:color w:val="605E5C"/>
      <w:shd w:val="clear" w:color="auto" w:fill="E1DFDD"/>
    </w:rPr>
  </w:style>
  <w:style w:type="paragraph" w:styleId="BalloonText">
    <w:name w:val="Balloon Text"/>
    <w:basedOn w:val="Normal"/>
    <w:link w:val="BalloonTextChar"/>
    <w:uiPriority w:val="99"/>
    <w:semiHidden/>
    <w:unhideWhenUsed/>
    <w:rsid w:val="00663AF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AF8"/>
    <w:rPr>
      <w:rFonts w:ascii="Segoe UI" w:hAnsi="Segoe UI" w:cs="Segoe UI"/>
      <w:sz w:val="18"/>
      <w:szCs w:val="18"/>
    </w:rPr>
  </w:style>
  <w:style w:type="paragraph" w:customStyle="1" w:styleId="xmsonormal">
    <w:name w:val="x_msonormal"/>
    <w:basedOn w:val="Normal"/>
    <w:rsid w:val="009A5ED2"/>
    <w:pPr>
      <w:spacing w:line="240" w:lineRule="auto"/>
    </w:pPr>
    <w:rPr>
      <w:rFonts w:ascii="Calibri" w:hAnsi="Calibri" w:cs="Calibri"/>
      <w:sz w:val="22"/>
    </w:rPr>
  </w:style>
  <w:style w:type="character" w:customStyle="1" w:styleId="UnresolvedMention3">
    <w:name w:val="Unresolved Mention3"/>
    <w:basedOn w:val="DefaultParagraphFont"/>
    <w:uiPriority w:val="99"/>
    <w:semiHidden/>
    <w:unhideWhenUsed/>
    <w:rsid w:val="00F740C3"/>
    <w:rPr>
      <w:color w:val="605E5C"/>
      <w:shd w:val="clear" w:color="auto" w:fill="E1DFDD"/>
    </w:rPr>
  </w:style>
  <w:style w:type="character" w:styleId="CommentReference">
    <w:name w:val="annotation reference"/>
    <w:basedOn w:val="DefaultParagraphFont"/>
    <w:uiPriority w:val="99"/>
    <w:semiHidden/>
    <w:unhideWhenUsed/>
    <w:rsid w:val="00D44385"/>
    <w:rPr>
      <w:sz w:val="16"/>
      <w:szCs w:val="16"/>
    </w:rPr>
  </w:style>
  <w:style w:type="paragraph" w:styleId="CommentText">
    <w:name w:val="annotation text"/>
    <w:basedOn w:val="Normal"/>
    <w:link w:val="CommentTextChar"/>
    <w:uiPriority w:val="99"/>
    <w:unhideWhenUsed/>
    <w:rsid w:val="00D44385"/>
    <w:pPr>
      <w:spacing w:line="240" w:lineRule="auto"/>
    </w:pPr>
    <w:rPr>
      <w:sz w:val="20"/>
      <w:szCs w:val="20"/>
    </w:rPr>
  </w:style>
  <w:style w:type="character" w:customStyle="1" w:styleId="CommentTextChar">
    <w:name w:val="Comment Text Char"/>
    <w:basedOn w:val="DefaultParagraphFont"/>
    <w:link w:val="CommentText"/>
    <w:uiPriority w:val="99"/>
    <w:rsid w:val="00D4438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44385"/>
    <w:rPr>
      <w:b/>
      <w:bCs/>
    </w:rPr>
  </w:style>
  <w:style w:type="character" w:customStyle="1" w:styleId="CommentSubjectChar">
    <w:name w:val="Comment Subject Char"/>
    <w:basedOn w:val="CommentTextChar"/>
    <w:link w:val="CommentSubject"/>
    <w:uiPriority w:val="99"/>
    <w:semiHidden/>
    <w:rsid w:val="00D44385"/>
    <w:rPr>
      <w:rFonts w:ascii="Arial" w:hAnsi="Arial"/>
      <w:b/>
      <w:bCs/>
      <w:sz w:val="20"/>
      <w:szCs w:val="20"/>
    </w:rPr>
  </w:style>
  <w:style w:type="paragraph" w:styleId="PlainText">
    <w:name w:val="Plain Text"/>
    <w:basedOn w:val="Normal"/>
    <w:link w:val="PlainTextChar"/>
    <w:uiPriority w:val="99"/>
    <w:unhideWhenUsed/>
    <w:rsid w:val="00D6388B"/>
    <w:pPr>
      <w:spacing w:line="240" w:lineRule="auto"/>
    </w:pPr>
    <w:rPr>
      <w:rFonts w:ascii="Calibri" w:hAnsi="Calibri" w:cs="Calibri"/>
      <w:sz w:val="22"/>
    </w:rPr>
  </w:style>
  <w:style w:type="character" w:customStyle="1" w:styleId="PlainTextChar">
    <w:name w:val="Plain Text Char"/>
    <w:basedOn w:val="DefaultParagraphFont"/>
    <w:link w:val="PlainText"/>
    <w:uiPriority w:val="99"/>
    <w:rsid w:val="00D6388B"/>
    <w:rPr>
      <w:rFonts w:ascii="Calibri" w:hAnsi="Calibri" w:cs="Calibri"/>
    </w:rPr>
  </w:style>
  <w:style w:type="paragraph" w:styleId="Revision">
    <w:name w:val="Revision"/>
    <w:hidden/>
    <w:uiPriority w:val="99"/>
    <w:semiHidden/>
    <w:rsid w:val="00681943"/>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D60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0356">
      <w:bodyDiv w:val="1"/>
      <w:marLeft w:val="0"/>
      <w:marRight w:val="0"/>
      <w:marTop w:val="0"/>
      <w:marBottom w:val="0"/>
      <w:divBdr>
        <w:top w:val="none" w:sz="0" w:space="0" w:color="auto"/>
        <w:left w:val="none" w:sz="0" w:space="0" w:color="auto"/>
        <w:bottom w:val="none" w:sz="0" w:space="0" w:color="auto"/>
        <w:right w:val="none" w:sz="0" w:space="0" w:color="auto"/>
      </w:divBdr>
    </w:div>
    <w:div w:id="186201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20.svg"/><Relationship Id="rId18" Type="http://schemas.microsoft.com/office/2011/relationships/people" Target="peop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1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2EA4F-DC9B-429F-A58E-9FDEBF6E0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Galgiani</dc:creator>
  <cp:keywords/>
  <dc:description/>
  <cp:lastModifiedBy>Higgins, Lisa - (lhiggins)</cp:lastModifiedBy>
  <cp:revision>4</cp:revision>
  <cp:lastPrinted>2023-08-31T17:28:00Z</cp:lastPrinted>
  <dcterms:created xsi:type="dcterms:W3CDTF">2024-07-15T16:57:00Z</dcterms:created>
  <dcterms:modified xsi:type="dcterms:W3CDTF">2024-07-15T18:25:00Z</dcterms:modified>
</cp:coreProperties>
</file>